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598B68" w14:textId="77777777" w:rsidR="00F8753D" w:rsidRPr="00F8753D" w:rsidRDefault="00F8753D" w:rsidP="00F8753D">
      <w:pPr>
        <w:pStyle w:val="NoSpacing"/>
        <w:jc w:val="center"/>
        <w:rPr>
          <w:rFonts w:ascii="Times New Roman" w:hAnsi="Times New Roman" w:cs="Times New Roman"/>
          <w:color w:val="235296"/>
          <w:sz w:val="70"/>
          <w:szCs w:val="70"/>
        </w:rPr>
      </w:pPr>
      <w:r w:rsidRPr="00F8753D">
        <w:rPr>
          <w:rFonts w:ascii="Times New Roman" w:hAnsi="Times New Roman" w:cs="Times New Roman"/>
          <w:color w:val="235296"/>
          <w:sz w:val="70"/>
          <w:szCs w:val="70"/>
        </w:rPr>
        <w:t>HOWARD</w:t>
      </w:r>
      <w:r w:rsidRPr="00F8753D">
        <w:rPr>
          <w:rFonts w:ascii="Times New Roman" w:hAnsi="Times New Roman" w:cs="Times New Roman"/>
          <w:color w:val="235296"/>
          <w:spacing w:val="-42"/>
          <w:sz w:val="70"/>
          <w:szCs w:val="70"/>
        </w:rPr>
        <w:t xml:space="preserve"> </w:t>
      </w:r>
      <w:r w:rsidRPr="00F8753D">
        <w:rPr>
          <w:rFonts w:ascii="Times New Roman" w:hAnsi="Times New Roman" w:cs="Times New Roman"/>
          <w:color w:val="235296"/>
          <w:spacing w:val="-2"/>
          <w:sz w:val="70"/>
          <w:szCs w:val="70"/>
        </w:rPr>
        <w:t>PAYNE</w:t>
      </w:r>
    </w:p>
    <w:p w14:paraId="7045F9C8" w14:textId="77777777" w:rsidR="00F8753D" w:rsidRPr="00F8753D" w:rsidRDefault="00F8753D" w:rsidP="00F8753D">
      <w:pPr>
        <w:pStyle w:val="NoSpacing"/>
        <w:jc w:val="center"/>
        <w:rPr>
          <w:rFonts w:ascii="Times New Roman" w:hAnsi="Times New Roman" w:cs="Times New Roman"/>
          <w:color w:val="235296"/>
          <w:sz w:val="50"/>
          <w:szCs w:val="50"/>
        </w:rPr>
      </w:pPr>
      <w:r w:rsidRPr="00F8753D">
        <w:rPr>
          <w:rFonts w:ascii="Times New Roman" w:hAnsi="Times New Roman" w:cs="Times New Roman"/>
          <w:color w:val="235296"/>
          <w:sz w:val="50"/>
          <w:szCs w:val="50"/>
        </w:rPr>
        <w:t>U N I V E R S I T Y</w:t>
      </w:r>
    </w:p>
    <w:p w14:paraId="478C682A" w14:textId="77777777" w:rsidR="00F8753D" w:rsidRPr="003A1FE9" w:rsidRDefault="00F8753D" w:rsidP="00F8753D">
      <w:pPr>
        <w:pStyle w:val="BodyText"/>
        <w:spacing w:before="2"/>
        <w:rPr>
          <w:sz w:val="50"/>
        </w:rPr>
      </w:pPr>
    </w:p>
    <w:p w14:paraId="7084EC7F" w14:textId="77777777" w:rsidR="00F8753D" w:rsidRPr="001B3949" w:rsidRDefault="00F8753D" w:rsidP="00F8753D">
      <w:pPr>
        <w:ind w:left="7" w:right="38"/>
        <w:jc w:val="center"/>
        <w:rPr>
          <w:sz w:val="50"/>
        </w:rPr>
      </w:pPr>
      <w:r w:rsidRPr="001B3949">
        <w:rPr>
          <w:color w:val="BB985E"/>
          <w:sz w:val="50"/>
        </w:rPr>
        <w:t>S</w:t>
      </w:r>
      <w:r w:rsidRPr="001B3949">
        <w:rPr>
          <w:color w:val="BB985E"/>
          <w:spacing w:val="-19"/>
          <w:sz w:val="50"/>
        </w:rPr>
        <w:t xml:space="preserve"> </w:t>
      </w:r>
      <w:r w:rsidRPr="001B3949">
        <w:rPr>
          <w:color w:val="BB985E"/>
          <w:sz w:val="50"/>
        </w:rPr>
        <w:t>O</w:t>
      </w:r>
      <w:r w:rsidRPr="001B3949">
        <w:rPr>
          <w:color w:val="BB985E"/>
          <w:spacing w:val="-19"/>
          <w:sz w:val="50"/>
        </w:rPr>
        <w:t xml:space="preserve"> </w:t>
      </w:r>
      <w:r w:rsidRPr="001B3949">
        <w:rPr>
          <w:color w:val="BB985E"/>
          <w:sz w:val="50"/>
        </w:rPr>
        <w:t>C</w:t>
      </w:r>
      <w:r w:rsidRPr="001B3949">
        <w:rPr>
          <w:color w:val="BB985E"/>
          <w:spacing w:val="-19"/>
          <w:sz w:val="50"/>
        </w:rPr>
        <w:t xml:space="preserve"> </w:t>
      </w:r>
      <w:r w:rsidRPr="001B3949">
        <w:rPr>
          <w:color w:val="BB985E"/>
          <w:sz w:val="50"/>
        </w:rPr>
        <w:t>I</w:t>
      </w:r>
      <w:r w:rsidRPr="001B3949">
        <w:rPr>
          <w:color w:val="BB985E"/>
          <w:spacing w:val="-19"/>
          <w:sz w:val="50"/>
        </w:rPr>
        <w:t xml:space="preserve"> </w:t>
      </w:r>
      <w:r w:rsidRPr="001B3949">
        <w:rPr>
          <w:color w:val="BB985E"/>
          <w:sz w:val="50"/>
        </w:rPr>
        <w:t>A</w:t>
      </w:r>
      <w:r w:rsidRPr="001B3949">
        <w:rPr>
          <w:color w:val="BB985E"/>
          <w:spacing w:val="-19"/>
          <w:sz w:val="50"/>
        </w:rPr>
        <w:t xml:space="preserve"> </w:t>
      </w:r>
      <w:r w:rsidRPr="001B3949">
        <w:rPr>
          <w:color w:val="BB985E"/>
          <w:sz w:val="50"/>
        </w:rPr>
        <w:t>L</w:t>
      </w:r>
      <w:r w:rsidRPr="001B3949">
        <w:rPr>
          <w:color w:val="BB985E"/>
          <w:spacing w:val="32"/>
          <w:w w:val="150"/>
          <w:sz w:val="50"/>
        </w:rPr>
        <w:t xml:space="preserve"> </w:t>
      </w:r>
      <w:r w:rsidRPr="001B3949">
        <w:rPr>
          <w:color w:val="BB985E"/>
          <w:sz w:val="50"/>
        </w:rPr>
        <w:t>W</w:t>
      </w:r>
      <w:r w:rsidRPr="001B3949">
        <w:rPr>
          <w:color w:val="BB985E"/>
          <w:spacing w:val="-19"/>
          <w:sz w:val="50"/>
        </w:rPr>
        <w:t xml:space="preserve"> </w:t>
      </w:r>
      <w:r w:rsidRPr="001B3949">
        <w:rPr>
          <w:color w:val="BB985E"/>
          <w:sz w:val="50"/>
        </w:rPr>
        <w:t>O</w:t>
      </w:r>
      <w:r w:rsidRPr="001B3949">
        <w:rPr>
          <w:color w:val="BB985E"/>
          <w:spacing w:val="-19"/>
          <w:sz w:val="50"/>
        </w:rPr>
        <w:t xml:space="preserve"> </w:t>
      </w:r>
      <w:r w:rsidRPr="001B3949">
        <w:rPr>
          <w:color w:val="BB985E"/>
          <w:sz w:val="50"/>
        </w:rPr>
        <w:t>R</w:t>
      </w:r>
      <w:r w:rsidRPr="001B3949">
        <w:rPr>
          <w:color w:val="BB985E"/>
          <w:spacing w:val="-19"/>
          <w:sz w:val="50"/>
        </w:rPr>
        <w:t xml:space="preserve"> </w:t>
      </w:r>
      <w:r w:rsidRPr="001B3949">
        <w:rPr>
          <w:color w:val="BB985E"/>
          <w:sz w:val="50"/>
        </w:rPr>
        <w:t>K</w:t>
      </w:r>
      <w:r w:rsidRPr="001B3949">
        <w:rPr>
          <w:color w:val="BB985E"/>
          <w:spacing w:val="33"/>
          <w:w w:val="150"/>
          <w:sz w:val="50"/>
        </w:rPr>
        <w:t xml:space="preserve"> </w:t>
      </w:r>
      <w:r w:rsidRPr="001B3949">
        <w:rPr>
          <w:color w:val="BB985E"/>
          <w:sz w:val="50"/>
        </w:rPr>
        <w:t>P</w:t>
      </w:r>
      <w:r w:rsidRPr="001B3949">
        <w:rPr>
          <w:color w:val="BB985E"/>
          <w:spacing w:val="-19"/>
          <w:sz w:val="50"/>
        </w:rPr>
        <w:t xml:space="preserve"> </w:t>
      </w:r>
      <w:r w:rsidRPr="001B3949">
        <w:rPr>
          <w:color w:val="BB985E"/>
          <w:sz w:val="50"/>
        </w:rPr>
        <w:t>R</w:t>
      </w:r>
      <w:r w:rsidRPr="001B3949">
        <w:rPr>
          <w:color w:val="BB985E"/>
          <w:spacing w:val="-19"/>
          <w:sz w:val="50"/>
        </w:rPr>
        <w:t xml:space="preserve"> </w:t>
      </w:r>
      <w:r w:rsidRPr="001B3949">
        <w:rPr>
          <w:color w:val="BB985E"/>
          <w:sz w:val="50"/>
        </w:rPr>
        <w:t>O</w:t>
      </w:r>
      <w:r w:rsidRPr="001B3949">
        <w:rPr>
          <w:color w:val="BB985E"/>
          <w:spacing w:val="-19"/>
          <w:sz w:val="50"/>
        </w:rPr>
        <w:t xml:space="preserve"> </w:t>
      </w:r>
      <w:r w:rsidRPr="001B3949">
        <w:rPr>
          <w:color w:val="BB985E"/>
          <w:sz w:val="50"/>
        </w:rPr>
        <w:t>G</w:t>
      </w:r>
      <w:r w:rsidRPr="001B3949">
        <w:rPr>
          <w:color w:val="BB985E"/>
          <w:spacing w:val="-19"/>
          <w:sz w:val="50"/>
        </w:rPr>
        <w:t xml:space="preserve"> </w:t>
      </w:r>
      <w:r w:rsidRPr="001B3949">
        <w:rPr>
          <w:color w:val="BB985E"/>
          <w:sz w:val="50"/>
        </w:rPr>
        <w:t>R</w:t>
      </w:r>
      <w:r w:rsidRPr="001B3949">
        <w:rPr>
          <w:color w:val="BB985E"/>
          <w:spacing w:val="-19"/>
          <w:sz w:val="50"/>
        </w:rPr>
        <w:t xml:space="preserve"> </w:t>
      </w:r>
      <w:r w:rsidRPr="001B3949">
        <w:rPr>
          <w:color w:val="BB985E"/>
          <w:sz w:val="50"/>
        </w:rPr>
        <w:t>A</w:t>
      </w:r>
      <w:r w:rsidRPr="001B3949">
        <w:rPr>
          <w:color w:val="BB985E"/>
          <w:spacing w:val="-19"/>
          <w:sz w:val="50"/>
        </w:rPr>
        <w:t xml:space="preserve"> </w:t>
      </w:r>
      <w:r w:rsidRPr="001B3949">
        <w:rPr>
          <w:color w:val="BB985E"/>
          <w:spacing w:val="-10"/>
          <w:sz w:val="50"/>
        </w:rPr>
        <w:t>M</w:t>
      </w:r>
    </w:p>
    <w:p w14:paraId="3671AACA" w14:textId="77777777" w:rsidR="00F8753D" w:rsidRDefault="00F8753D" w:rsidP="00F8753D">
      <w:pPr>
        <w:pStyle w:val="BodyText"/>
        <w:spacing w:before="109"/>
        <w:rPr>
          <w:sz w:val="20"/>
        </w:rPr>
      </w:pPr>
      <w:r w:rsidRPr="00124044">
        <w:rPr>
          <w:noProof/>
          <w:color w:val="235296"/>
        </w:rPr>
        <w:drawing>
          <wp:anchor distT="0" distB="0" distL="0" distR="0" simplePos="0" relativeHeight="251659264" behindDoc="1" locked="0" layoutInCell="1" allowOverlap="1" wp14:anchorId="074DF709" wp14:editId="550ADAB3">
            <wp:simplePos x="0" y="0"/>
            <wp:positionH relativeFrom="page">
              <wp:posOffset>920115</wp:posOffset>
            </wp:positionH>
            <wp:positionV relativeFrom="paragraph">
              <wp:posOffset>231140</wp:posOffset>
            </wp:positionV>
            <wp:extent cx="5966460" cy="2298065"/>
            <wp:effectExtent l="0" t="0" r="0" b="0"/>
            <wp:wrapTopAndBottom/>
            <wp:docPr id="196874818" name="Image 1" descr="A blue and white logo&#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 1" descr="A blue and white logo&#10;&#10;Description automatically generated"/>
                    <pic:cNvPicPr>
                      <a:picLocks/>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66460" cy="229806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1B1DB61" w14:textId="77777777" w:rsidR="00F8753D" w:rsidRDefault="00F8753D" w:rsidP="00F8753D">
      <w:pPr>
        <w:pStyle w:val="BodyText"/>
        <w:rPr>
          <w:sz w:val="20"/>
        </w:rPr>
      </w:pPr>
    </w:p>
    <w:p w14:paraId="5F39E377" w14:textId="77777777" w:rsidR="00F8753D" w:rsidRDefault="00F8753D" w:rsidP="00F8753D">
      <w:pPr>
        <w:pStyle w:val="BodyText"/>
        <w:rPr>
          <w:sz w:val="20"/>
        </w:rPr>
      </w:pPr>
    </w:p>
    <w:p w14:paraId="4AD83428" w14:textId="77777777" w:rsidR="00F8753D" w:rsidRDefault="00F8753D" w:rsidP="00F8753D">
      <w:pPr>
        <w:pStyle w:val="BodyText"/>
        <w:rPr>
          <w:sz w:val="20"/>
        </w:rPr>
      </w:pPr>
      <w:r>
        <w:rPr>
          <w:noProof/>
        </w:rPr>
        <w:drawing>
          <wp:anchor distT="0" distB="0" distL="0" distR="0" simplePos="0" relativeHeight="251660288" behindDoc="1" locked="0" layoutInCell="1" allowOverlap="1" wp14:anchorId="1C74FB57" wp14:editId="4EDB0B2D">
            <wp:simplePos x="0" y="0"/>
            <wp:positionH relativeFrom="page">
              <wp:posOffset>3093720</wp:posOffset>
            </wp:positionH>
            <wp:positionV relativeFrom="paragraph">
              <wp:posOffset>290195</wp:posOffset>
            </wp:positionV>
            <wp:extent cx="1750695" cy="1615440"/>
            <wp:effectExtent l="0" t="0" r="1905" b="0"/>
            <wp:wrapTopAndBottom/>
            <wp:docPr id="783353678" name="Image 2" descr="A blue and gold logo with a star&#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 2" descr="A blue and gold logo with a star&#10;&#10;Description automatically generated"/>
                    <pic:cNvPicPr>
                      <a:picLocks/>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50695" cy="161544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355B9E5" w14:textId="77777777" w:rsidR="00F8753D" w:rsidRDefault="00F8753D" w:rsidP="00F8753D">
      <w:pPr>
        <w:pStyle w:val="BodyText"/>
        <w:rPr>
          <w:sz w:val="20"/>
        </w:rPr>
      </w:pPr>
    </w:p>
    <w:p w14:paraId="6AC97E73" w14:textId="77777777" w:rsidR="00F8753D" w:rsidRDefault="00F8753D" w:rsidP="00F8753D">
      <w:pPr>
        <w:pStyle w:val="BodyText"/>
        <w:rPr>
          <w:sz w:val="20"/>
        </w:rPr>
      </w:pPr>
    </w:p>
    <w:p w14:paraId="4F04F012" w14:textId="77777777" w:rsidR="00F8753D" w:rsidRPr="004C46E4" w:rsidRDefault="00F8753D" w:rsidP="00F8753D">
      <w:pPr>
        <w:pStyle w:val="BodyText"/>
        <w:rPr>
          <w:sz w:val="20"/>
        </w:rPr>
      </w:pPr>
    </w:p>
    <w:p w14:paraId="28435481" w14:textId="20C26063" w:rsidR="0091145A" w:rsidRPr="0091145A" w:rsidRDefault="0091145A" w:rsidP="0091145A">
      <w:pPr>
        <w:pStyle w:val="Heading1"/>
        <w:jc w:val="center"/>
        <w:rPr>
          <w:rFonts w:ascii="Times New Roman" w:hAnsi="Times New Roman" w:cs="Times New Roman"/>
          <w:b/>
          <w:bCs/>
          <w:color w:val="225296"/>
          <w:sz w:val="60"/>
          <w:szCs w:val="60"/>
        </w:rPr>
      </w:pPr>
      <w:r>
        <w:rPr>
          <w:rFonts w:ascii="Times New Roman" w:hAnsi="Times New Roman" w:cs="Times New Roman"/>
          <w:b/>
          <w:bCs/>
          <w:color w:val="225296"/>
          <w:sz w:val="60"/>
          <w:szCs w:val="60"/>
        </w:rPr>
        <w:t>FIELD EDUCATION MANUAL</w:t>
      </w:r>
    </w:p>
    <w:p w14:paraId="1C747D0B" w14:textId="77777777" w:rsidR="00F8753D" w:rsidRPr="00DC4060" w:rsidRDefault="00F8753D" w:rsidP="00F8753D">
      <w:pPr>
        <w:suppressAutoHyphens/>
        <w:jc w:val="center"/>
        <w:rPr>
          <w:color w:val="BB985E"/>
          <w:sz w:val="60"/>
          <w:szCs w:val="60"/>
        </w:rPr>
      </w:pPr>
      <w:r w:rsidRPr="00DC4060">
        <w:rPr>
          <w:color w:val="BB985E"/>
          <w:sz w:val="60"/>
          <w:szCs w:val="60"/>
        </w:rPr>
        <w:t>2025 – 2026</w:t>
      </w:r>
      <w:r w:rsidRPr="00DC4060">
        <w:rPr>
          <w:color w:val="BB985E"/>
          <w:sz w:val="60"/>
          <w:szCs w:val="60"/>
        </w:rPr>
        <w:br w:type="page"/>
      </w:r>
    </w:p>
    <w:p w14:paraId="3BEDD86D" w14:textId="77777777" w:rsidR="00F8753D" w:rsidRPr="009D2161" w:rsidRDefault="00F8753D" w:rsidP="00F8753D">
      <w:pPr>
        <w:jc w:val="center"/>
        <w:rPr>
          <w:rFonts w:ascii="Arial" w:hAnsi="Arial" w:cs="Arial"/>
          <w:b/>
          <w:w w:val="85"/>
          <w:sz w:val="18"/>
        </w:rPr>
      </w:pPr>
    </w:p>
    <w:p w14:paraId="2E94B33D" w14:textId="77777777" w:rsidR="00F8753D" w:rsidRPr="00162166" w:rsidRDefault="00F8753D" w:rsidP="00F8753D">
      <w:pPr>
        <w:jc w:val="center"/>
        <w:rPr>
          <w:rFonts w:ascii="Arial" w:hAnsi="Arial" w:cs="Arial"/>
          <w:b/>
          <w:color w:val="1F4E92"/>
          <w:w w:val="85"/>
          <w:sz w:val="18"/>
        </w:rPr>
      </w:pPr>
    </w:p>
    <w:p w14:paraId="19AD0108" w14:textId="77777777" w:rsidR="00F8753D" w:rsidRPr="00162166" w:rsidRDefault="00F8753D" w:rsidP="00F8753D">
      <w:pPr>
        <w:jc w:val="center"/>
        <w:rPr>
          <w:rFonts w:ascii="Arial" w:hAnsi="Arial" w:cs="Arial"/>
          <w:b/>
          <w:color w:val="1F4E92"/>
          <w:sz w:val="18"/>
        </w:rPr>
      </w:pPr>
      <w:r w:rsidRPr="00162166">
        <w:rPr>
          <w:rFonts w:ascii="Arial" w:hAnsi="Arial" w:cs="Arial"/>
          <w:b/>
          <w:color w:val="1F4E92"/>
          <w:w w:val="85"/>
          <w:sz w:val="18"/>
        </w:rPr>
        <w:t>D</w:t>
      </w:r>
      <w:r w:rsidRPr="00162166">
        <w:rPr>
          <w:rFonts w:ascii="Arial" w:hAnsi="Arial" w:cs="Arial"/>
          <w:b/>
          <w:color w:val="1F4E92"/>
          <w:spacing w:val="-13"/>
          <w:w w:val="85"/>
          <w:sz w:val="18"/>
        </w:rPr>
        <w:t xml:space="preserve"> </w:t>
      </w:r>
      <w:r w:rsidRPr="00162166">
        <w:rPr>
          <w:rFonts w:ascii="Arial" w:hAnsi="Arial" w:cs="Arial"/>
          <w:b/>
          <w:color w:val="1F4E92"/>
          <w:w w:val="85"/>
          <w:sz w:val="18"/>
        </w:rPr>
        <w:t>E</w:t>
      </w:r>
      <w:r w:rsidRPr="00162166">
        <w:rPr>
          <w:rFonts w:ascii="Arial" w:hAnsi="Arial" w:cs="Arial"/>
          <w:b/>
          <w:color w:val="1F4E92"/>
          <w:spacing w:val="-13"/>
          <w:w w:val="85"/>
          <w:sz w:val="18"/>
        </w:rPr>
        <w:t xml:space="preserve"> </w:t>
      </w:r>
      <w:r w:rsidRPr="00162166">
        <w:rPr>
          <w:rFonts w:ascii="Arial" w:hAnsi="Arial" w:cs="Arial"/>
          <w:b/>
          <w:color w:val="1F4E92"/>
          <w:w w:val="85"/>
          <w:sz w:val="18"/>
        </w:rPr>
        <w:t>P</w:t>
      </w:r>
      <w:r w:rsidRPr="00162166">
        <w:rPr>
          <w:rFonts w:ascii="Arial" w:hAnsi="Arial" w:cs="Arial"/>
          <w:b/>
          <w:color w:val="1F4E92"/>
          <w:spacing w:val="-12"/>
          <w:w w:val="85"/>
          <w:sz w:val="18"/>
        </w:rPr>
        <w:t xml:space="preserve"> </w:t>
      </w:r>
      <w:r w:rsidRPr="00162166">
        <w:rPr>
          <w:rFonts w:ascii="Arial" w:hAnsi="Arial" w:cs="Arial"/>
          <w:b/>
          <w:color w:val="1F4E92"/>
          <w:w w:val="85"/>
          <w:sz w:val="18"/>
        </w:rPr>
        <w:t>A</w:t>
      </w:r>
      <w:r w:rsidRPr="00162166">
        <w:rPr>
          <w:rFonts w:ascii="Arial" w:hAnsi="Arial" w:cs="Arial"/>
          <w:b/>
          <w:color w:val="1F4E92"/>
          <w:spacing w:val="-13"/>
          <w:w w:val="85"/>
          <w:sz w:val="18"/>
        </w:rPr>
        <w:t xml:space="preserve"> </w:t>
      </w:r>
      <w:r w:rsidRPr="00162166">
        <w:rPr>
          <w:rFonts w:ascii="Arial" w:hAnsi="Arial" w:cs="Arial"/>
          <w:b/>
          <w:color w:val="1F4E92"/>
          <w:w w:val="85"/>
          <w:sz w:val="18"/>
        </w:rPr>
        <w:t>R</w:t>
      </w:r>
      <w:r w:rsidRPr="00162166">
        <w:rPr>
          <w:rFonts w:ascii="Arial" w:hAnsi="Arial" w:cs="Arial"/>
          <w:b/>
          <w:color w:val="1F4E92"/>
          <w:spacing w:val="-13"/>
          <w:w w:val="85"/>
          <w:sz w:val="18"/>
        </w:rPr>
        <w:t xml:space="preserve"> </w:t>
      </w:r>
      <w:r w:rsidRPr="00162166">
        <w:rPr>
          <w:rFonts w:ascii="Arial" w:hAnsi="Arial" w:cs="Arial"/>
          <w:b/>
          <w:color w:val="1F4E92"/>
          <w:w w:val="85"/>
          <w:sz w:val="18"/>
        </w:rPr>
        <w:t>T</w:t>
      </w:r>
      <w:r w:rsidRPr="00162166">
        <w:rPr>
          <w:rFonts w:ascii="Arial" w:hAnsi="Arial" w:cs="Arial"/>
          <w:b/>
          <w:color w:val="1F4E92"/>
          <w:spacing w:val="-14"/>
          <w:w w:val="85"/>
          <w:sz w:val="18"/>
        </w:rPr>
        <w:t xml:space="preserve"> </w:t>
      </w:r>
      <w:r w:rsidRPr="00162166">
        <w:rPr>
          <w:rFonts w:ascii="Arial" w:hAnsi="Arial" w:cs="Arial"/>
          <w:b/>
          <w:color w:val="1F4E92"/>
          <w:w w:val="85"/>
          <w:sz w:val="18"/>
        </w:rPr>
        <w:t>M</w:t>
      </w:r>
      <w:r w:rsidRPr="00162166">
        <w:rPr>
          <w:rFonts w:ascii="Arial" w:hAnsi="Arial" w:cs="Arial"/>
          <w:b/>
          <w:color w:val="1F4E92"/>
          <w:spacing w:val="-14"/>
          <w:w w:val="85"/>
          <w:sz w:val="18"/>
        </w:rPr>
        <w:t xml:space="preserve"> </w:t>
      </w:r>
      <w:r w:rsidRPr="00162166">
        <w:rPr>
          <w:rFonts w:ascii="Arial" w:hAnsi="Arial" w:cs="Arial"/>
          <w:b/>
          <w:color w:val="1F4E92"/>
          <w:w w:val="85"/>
          <w:sz w:val="18"/>
        </w:rPr>
        <w:t>E</w:t>
      </w:r>
      <w:r w:rsidRPr="00162166">
        <w:rPr>
          <w:rFonts w:ascii="Arial" w:hAnsi="Arial" w:cs="Arial"/>
          <w:b/>
          <w:color w:val="1F4E92"/>
          <w:spacing w:val="-10"/>
          <w:w w:val="85"/>
          <w:sz w:val="18"/>
        </w:rPr>
        <w:t xml:space="preserve"> </w:t>
      </w:r>
      <w:r w:rsidRPr="00162166">
        <w:rPr>
          <w:rFonts w:ascii="Arial" w:hAnsi="Arial" w:cs="Arial"/>
          <w:b/>
          <w:color w:val="1F4E92"/>
          <w:w w:val="85"/>
          <w:sz w:val="18"/>
        </w:rPr>
        <w:t>N</w:t>
      </w:r>
      <w:r w:rsidRPr="00162166">
        <w:rPr>
          <w:rFonts w:ascii="Arial" w:hAnsi="Arial" w:cs="Arial"/>
          <w:b/>
          <w:color w:val="1F4E92"/>
          <w:spacing w:val="-16"/>
          <w:w w:val="85"/>
          <w:sz w:val="18"/>
        </w:rPr>
        <w:t xml:space="preserve"> </w:t>
      </w:r>
      <w:r w:rsidRPr="00162166">
        <w:rPr>
          <w:rFonts w:ascii="Arial" w:hAnsi="Arial" w:cs="Arial"/>
          <w:b/>
          <w:color w:val="1F4E92"/>
          <w:w w:val="85"/>
          <w:sz w:val="18"/>
        </w:rPr>
        <w:t>T</w:t>
      </w:r>
      <w:r w:rsidRPr="00162166">
        <w:rPr>
          <w:rFonts w:ascii="Arial" w:hAnsi="Arial" w:cs="Arial"/>
          <w:b/>
          <w:color w:val="1F4E92"/>
          <w:spacing w:val="15"/>
          <w:sz w:val="18"/>
        </w:rPr>
        <w:t xml:space="preserve"> </w:t>
      </w:r>
      <w:r w:rsidRPr="00162166">
        <w:rPr>
          <w:rFonts w:ascii="Arial" w:hAnsi="Arial" w:cs="Arial"/>
          <w:b/>
          <w:color w:val="1F4E92"/>
          <w:w w:val="85"/>
          <w:sz w:val="18"/>
        </w:rPr>
        <w:t>O</w:t>
      </w:r>
      <w:r w:rsidRPr="00162166">
        <w:rPr>
          <w:rFonts w:ascii="Arial" w:hAnsi="Arial" w:cs="Arial"/>
          <w:b/>
          <w:color w:val="1F4E92"/>
          <w:spacing w:val="-11"/>
          <w:w w:val="85"/>
          <w:sz w:val="18"/>
        </w:rPr>
        <w:t xml:space="preserve"> </w:t>
      </w:r>
      <w:r w:rsidRPr="00162166">
        <w:rPr>
          <w:rFonts w:ascii="Arial" w:hAnsi="Arial" w:cs="Arial"/>
          <w:b/>
          <w:color w:val="1F4E92"/>
          <w:w w:val="85"/>
          <w:sz w:val="18"/>
        </w:rPr>
        <w:t>F</w:t>
      </w:r>
      <w:r w:rsidRPr="00162166">
        <w:rPr>
          <w:rFonts w:ascii="Arial" w:hAnsi="Arial" w:cs="Arial"/>
          <w:b/>
          <w:color w:val="1F4E92"/>
          <w:spacing w:val="14"/>
          <w:sz w:val="18"/>
        </w:rPr>
        <w:t xml:space="preserve"> </w:t>
      </w:r>
      <w:r w:rsidRPr="00162166">
        <w:rPr>
          <w:rFonts w:ascii="Arial" w:hAnsi="Arial" w:cs="Arial"/>
          <w:b/>
          <w:color w:val="1F4E92"/>
          <w:w w:val="85"/>
          <w:sz w:val="18"/>
        </w:rPr>
        <w:t>S</w:t>
      </w:r>
      <w:r w:rsidRPr="00162166">
        <w:rPr>
          <w:rFonts w:ascii="Arial" w:hAnsi="Arial" w:cs="Arial"/>
          <w:b/>
          <w:color w:val="1F4E92"/>
          <w:spacing w:val="-14"/>
          <w:w w:val="85"/>
          <w:sz w:val="18"/>
        </w:rPr>
        <w:t xml:space="preserve"> </w:t>
      </w:r>
      <w:r w:rsidRPr="00162166">
        <w:rPr>
          <w:rFonts w:ascii="Arial" w:hAnsi="Arial" w:cs="Arial"/>
          <w:b/>
          <w:color w:val="1F4E92"/>
          <w:w w:val="85"/>
          <w:sz w:val="18"/>
        </w:rPr>
        <w:t>O</w:t>
      </w:r>
      <w:r w:rsidRPr="00162166">
        <w:rPr>
          <w:rFonts w:ascii="Arial" w:hAnsi="Arial" w:cs="Arial"/>
          <w:b/>
          <w:color w:val="1F4E92"/>
          <w:spacing w:val="-13"/>
          <w:w w:val="85"/>
          <w:sz w:val="18"/>
        </w:rPr>
        <w:t xml:space="preserve"> </w:t>
      </w:r>
      <w:r w:rsidRPr="00162166">
        <w:rPr>
          <w:rFonts w:ascii="Arial" w:hAnsi="Arial" w:cs="Arial"/>
          <w:b/>
          <w:color w:val="1F4E92"/>
          <w:w w:val="85"/>
          <w:sz w:val="18"/>
        </w:rPr>
        <w:t>C</w:t>
      </w:r>
      <w:r w:rsidRPr="00162166">
        <w:rPr>
          <w:rFonts w:ascii="Arial" w:hAnsi="Arial" w:cs="Arial"/>
          <w:b/>
          <w:color w:val="1F4E92"/>
          <w:spacing w:val="-14"/>
          <w:w w:val="85"/>
          <w:sz w:val="18"/>
        </w:rPr>
        <w:t xml:space="preserve"> </w:t>
      </w:r>
      <w:r w:rsidRPr="00162166">
        <w:rPr>
          <w:rFonts w:ascii="Arial" w:hAnsi="Arial" w:cs="Arial"/>
          <w:b/>
          <w:color w:val="1F4E92"/>
          <w:w w:val="85"/>
          <w:sz w:val="18"/>
        </w:rPr>
        <w:t>I</w:t>
      </w:r>
      <w:r w:rsidRPr="00162166">
        <w:rPr>
          <w:rFonts w:ascii="Arial" w:hAnsi="Arial" w:cs="Arial"/>
          <w:b/>
          <w:color w:val="1F4E92"/>
          <w:spacing w:val="-11"/>
          <w:w w:val="85"/>
          <w:sz w:val="18"/>
        </w:rPr>
        <w:t xml:space="preserve"> </w:t>
      </w:r>
      <w:r w:rsidRPr="00162166">
        <w:rPr>
          <w:rFonts w:ascii="Arial" w:hAnsi="Arial" w:cs="Arial"/>
          <w:b/>
          <w:color w:val="1F4E92"/>
          <w:w w:val="85"/>
          <w:sz w:val="18"/>
        </w:rPr>
        <w:t>A</w:t>
      </w:r>
      <w:r w:rsidRPr="00162166">
        <w:rPr>
          <w:rFonts w:ascii="Arial" w:hAnsi="Arial" w:cs="Arial"/>
          <w:b/>
          <w:color w:val="1F4E92"/>
          <w:spacing w:val="-16"/>
          <w:w w:val="85"/>
          <w:sz w:val="18"/>
        </w:rPr>
        <w:t xml:space="preserve"> </w:t>
      </w:r>
      <w:r w:rsidRPr="00162166">
        <w:rPr>
          <w:rFonts w:ascii="Arial" w:hAnsi="Arial" w:cs="Arial"/>
          <w:b/>
          <w:color w:val="1F4E92"/>
          <w:w w:val="85"/>
          <w:sz w:val="18"/>
        </w:rPr>
        <w:t>L</w:t>
      </w:r>
      <w:r w:rsidRPr="00162166">
        <w:rPr>
          <w:rFonts w:ascii="Arial" w:hAnsi="Arial" w:cs="Arial"/>
          <w:b/>
          <w:color w:val="1F4E92"/>
          <w:spacing w:val="20"/>
          <w:sz w:val="18"/>
        </w:rPr>
        <w:t xml:space="preserve"> </w:t>
      </w:r>
      <w:r w:rsidRPr="00162166">
        <w:rPr>
          <w:rFonts w:ascii="Arial" w:hAnsi="Arial" w:cs="Arial"/>
          <w:b/>
          <w:color w:val="1F4E92"/>
          <w:w w:val="85"/>
          <w:sz w:val="18"/>
        </w:rPr>
        <w:t>W</w:t>
      </w:r>
      <w:r w:rsidRPr="00162166">
        <w:rPr>
          <w:rFonts w:ascii="Arial" w:hAnsi="Arial" w:cs="Arial"/>
          <w:b/>
          <w:color w:val="1F4E92"/>
          <w:spacing w:val="-15"/>
          <w:w w:val="85"/>
          <w:sz w:val="18"/>
        </w:rPr>
        <w:t xml:space="preserve"> </w:t>
      </w:r>
      <w:r w:rsidRPr="00162166">
        <w:rPr>
          <w:rFonts w:ascii="Arial" w:hAnsi="Arial" w:cs="Arial"/>
          <w:b/>
          <w:color w:val="1F4E92"/>
          <w:w w:val="85"/>
          <w:sz w:val="18"/>
        </w:rPr>
        <w:t>O</w:t>
      </w:r>
      <w:r w:rsidRPr="00162166">
        <w:rPr>
          <w:rFonts w:ascii="Arial" w:hAnsi="Arial" w:cs="Arial"/>
          <w:b/>
          <w:color w:val="1F4E92"/>
          <w:spacing w:val="-11"/>
          <w:w w:val="85"/>
          <w:sz w:val="18"/>
        </w:rPr>
        <w:t xml:space="preserve"> </w:t>
      </w:r>
      <w:r w:rsidRPr="00162166">
        <w:rPr>
          <w:rFonts w:ascii="Arial" w:hAnsi="Arial" w:cs="Arial"/>
          <w:b/>
          <w:color w:val="1F4E92"/>
          <w:w w:val="85"/>
          <w:sz w:val="18"/>
        </w:rPr>
        <w:t>R</w:t>
      </w:r>
      <w:r w:rsidRPr="00162166">
        <w:rPr>
          <w:rFonts w:ascii="Arial" w:hAnsi="Arial" w:cs="Arial"/>
          <w:b/>
          <w:color w:val="1F4E92"/>
          <w:spacing w:val="-13"/>
          <w:w w:val="85"/>
          <w:sz w:val="18"/>
        </w:rPr>
        <w:t xml:space="preserve"> </w:t>
      </w:r>
      <w:r w:rsidRPr="00162166">
        <w:rPr>
          <w:rFonts w:ascii="Arial" w:hAnsi="Arial" w:cs="Arial"/>
          <w:b/>
          <w:color w:val="1F4E92"/>
          <w:w w:val="85"/>
          <w:sz w:val="18"/>
        </w:rPr>
        <w:t>K</w:t>
      </w:r>
      <w:r w:rsidRPr="00162166">
        <w:rPr>
          <w:rFonts w:ascii="Arial" w:hAnsi="Arial" w:cs="Arial"/>
          <w:b/>
          <w:color w:val="1F4E92"/>
          <w:spacing w:val="41"/>
          <w:sz w:val="18"/>
        </w:rPr>
        <w:t xml:space="preserve"> </w:t>
      </w:r>
      <w:r w:rsidRPr="00162166">
        <w:rPr>
          <w:rFonts w:ascii="Arial" w:hAnsi="Arial" w:cs="Arial"/>
          <w:b/>
          <w:color w:val="1F4E92"/>
          <w:w w:val="85"/>
          <w:sz w:val="18"/>
        </w:rPr>
        <w:t>A</w:t>
      </w:r>
      <w:r w:rsidRPr="00162166">
        <w:rPr>
          <w:rFonts w:ascii="Arial" w:hAnsi="Arial" w:cs="Arial"/>
          <w:b/>
          <w:color w:val="1F4E92"/>
          <w:spacing w:val="-13"/>
          <w:w w:val="85"/>
          <w:sz w:val="18"/>
        </w:rPr>
        <w:t xml:space="preserve"> </w:t>
      </w:r>
      <w:r w:rsidRPr="00162166">
        <w:rPr>
          <w:rFonts w:ascii="Arial" w:hAnsi="Arial" w:cs="Arial"/>
          <w:b/>
          <w:color w:val="1F4E92"/>
          <w:w w:val="85"/>
          <w:sz w:val="18"/>
        </w:rPr>
        <w:t>N</w:t>
      </w:r>
      <w:r w:rsidRPr="00162166">
        <w:rPr>
          <w:rFonts w:ascii="Arial" w:hAnsi="Arial" w:cs="Arial"/>
          <w:b/>
          <w:color w:val="1F4E92"/>
          <w:spacing w:val="-13"/>
          <w:w w:val="85"/>
          <w:sz w:val="18"/>
        </w:rPr>
        <w:t xml:space="preserve"> </w:t>
      </w:r>
      <w:r w:rsidRPr="00162166">
        <w:rPr>
          <w:rFonts w:ascii="Arial" w:hAnsi="Arial" w:cs="Arial"/>
          <w:b/>
          <w:color w:val="1F4E92"/>
          <w:w w:val="85"/>
          <w:sz w:val="18"/>
        </w:rPr>
        <w:t>D</w:t>
      </w:r>
      <w:r w:rsidRPr="00162166">
        <w:rPr>
          <w:rFonts w:ascii="Arial" w:hAnsi="Arial" w:cs="Arial"/>
          <w:b/>
          <w:color w:val="1F4E92"/>
          <w:spacing w:val="41"/>
          <w:sz w:val="18"/>
        </w:rPr>
        <w:t xml:space="preserve"> </w:t>
      </w:r>
      <w:r w:rsidRPr="00162166">
        <w:rPr>
          <w:rFonts w:ascii="Arial" w:hAnsi="Arial" w:cs="Arial"/>
          <w:b/>
          <w:color w:val="1F4E92"/>
          <w:w w:val="85"/>
          <w:sz w:val="18"/>
        </w:rPr>
        <w:t>S</w:t>
      </w:r>
      <w:r w:rsidRPr="00162166">
        <w:rPr>
          <w:rFonts w:ascii="Arial" w:hAnsi="Arial" w:cs="Arial"/>
          <w:b/>
          <w:color w:val="1F4E92"/>
          <w:spacing w:val="-16"/>
          <w:w w:val="85"/>
          <w:sz w:val="18"/>
        </w:rPr>
        <w:t xml:space="preserve"> </w:t>
      </w:r>
      <w:r w:rsidRPr="00162166">
        <w:rPr>
          <w:rFonts w:ascii="Arial" w:hAnsi="Arial" w:cs="Arial"/>
          <w:b/>
          <w:color w:val="1F4E92"/>
          <w:w w:val="85"/>
          <w:sz w:val="18"/>
        </w:rPr>
        <w:t>O</w:t>
      </w:r>
      <w:r w:rsidRPr="00162166">
        <w:rPr>
          <w:rFonts w:ascii="Arial" w:hAnsi="Arial" w:cs="Arial"/>
          <w:b/>
          <w:color w:val="1F4E92"/>
          <w:spacing w:val="-11"/>
          <w:w w:val="85"/>
          <w:sz w:val="18"/>
        </w:rPr>
        <w:t xml:space="preserve"> </w:t>
      </w:r>
      <w:r w:rsidRPr="00162166">
        <w:rPr>
          <w:rFonts w:ascii="Arial" w:hAnsi="Arial" w:cs="Arial"/>
          <w:b/>
          <w:color w:val="1F4E92"/>
          <w:w w:val="85"/>
          <w:sz w:val="18"/>
        </w:rPr>
        <w:t>C</w:t>
      </w:r>
      <w:r w:rsidRPr="00162166">
        <w:rPr>
          <w:rFonts w:ascii="Arial" w:hAnsi="Arial" w:cs="Arial"/>
          <w:b/>
          <w:color w:val="1F4E92"/>
          <w:spacing w:val="-14"/>
          <w:w w:val="85"/>
          <w:sz w:val="18"/>
        </w:rPr>
        <w:t xml:space="preserve"> </w:t>
      </w:r>
      <w:r w:rsidRPr="00162166">
        <w:rPr>
          <w:rFonts w:ascii="Arial" w:hAnsi="Arial" w:cs="Arial"/>
          <w:b/>
          <w:color w:val="1F4E92"/>
          <w:w w:val="85"/>
          <w:sz w:val="18"/>
        </w:rPr>
        <w:t>I</w:t>
      </w:r>
      <w:r w:rsidRPr="00162166">
        <w:rPr>
          <w:rFonts w:ascii="Arial" w:hAnsi="Arial" w:cs="Arial"/>
          <w:b/>
          <w:color w:val="1F4E92"/>
          <w:spacing w:val="-14"/>
          <w:w w:val="85"/>
          <w:sz w:val="18"/>
        </w:rPr>
        <w:t xml:space="preserve"> </w:t>
      </w:r>
      <w:r w:rsidRPr="00162166">
        <w:rPr>
          <w:rFonts w:ascii="Arial" w:hAnsi="Arial" w:cs="Arial"/>
          <w:b/>
          <w:color w:val="1F4E92"/>
          <w:w w:val="85"/>
          <w:sz w:val="18"/>
        </w:rPr>
        <w:t>O</w:t>
      </w:r>
      <w:r w:rsidRPr="00162166">
        <w:rPr>
          <w:rFonts w:ascii="Arial" w:hAnsi="Arial" w:cs="Arial"/>
          <w:b/>
          <w:color w:val="1F4E92"/>
          <w:spacing w:val="-14"/>
          <w:w w:val="85"/>
          <w:sz w:val="18"/>
        </w:rPr>
        <w:t xml:space="preserve"> </w:t>
      </w:r>
      <w:r w:rsidRPr="00162166">
        <w:rPr>
          <w:rFonts w:ascii="Arial" w:hAnsi="Arial" w:cs="Arial"/>
          <w:b/>
          <w:color w:val="1F4E92"/>
          <w:w w:val="85"/>
          <w:sz w:val="18"/>
        </w:rPr>
        <w:t>L</w:t>
      </w:r>
      <w:r w:rsidRPr="00162166">
        <w:rPr>
          <w:rFonts w:ascii="Arial" w:hAnsi="Arial" w:cs="Arial"/>
          <w:b/>
          <w:color w:val="1F4E92"/>
          <w:spacing w:val="-11"/>
          <w:w w:val="85"/>
          <w:sz w:val="18"/>
        </w:rPr>
        <w:t xml:space="preserve"> </w:t>
      </w:r>
      <w:r w:rsidRPr="00162166">
        <w:rPr>
          <w:rFonts w:ascii="Arial" w:hAnsi="Arial" w:cs="Arial"/>
          <w:b/>
          <w:color w:val="1F4E92"/>
          <w:w w:val="85"/>
          <w:sz w:val="18"/>
        </w:rPr>
        <w:t>O</w:t>
      </w:r>
      <w:r w:rsidRPr="00162166">
        <w:rPr>
          <w:rFonts w:ascii="Arial" w:hAnsi="Arial" w:cs="Arial"/>
          <w:b/>
          <w:color w:val="1F4E92"/>
          <w:spacing w:val="-14"/>
          <w:w w:val="85"/>
          <w:sz w:val="18"/>
        </w:rPr>
        <w:t xml:space="preserve"> </w:t>
      </w:r>
      <w:r w:rsidRPr="00162166">
        <w:rPr>
          <w:rFonts w:ascii="Arial" w:hAnsi="Arial" w:cs="Arial"/>
          <w:b/>
          <w:color w:val="1F4E92"/>
          <w:w w:val="85"/>
          <w:sz w:val="18"/>
        </w:rPr>
        <w:t>G</w:t>
      </w:r>
      <w:r w:rsidRPr="00162166">
        <w:rPr>
          <w:rFonts w:ascii="Arial" w:hAnsi="Arial" w:cs="Arial"/>
          <w:b/>
          <w:color w:val="1F4E92"/>
          <w:spacing w:val="-13"/>
          <w:w w:val="85"/>
          <w:sz w:val="18"/>
        </w:rPr>
        <w:t xml:space="preserve"> </w:t>
      </w:r>
      <w:r w:rsidRPr="00162166">
        <w:rPr>
          <w:rFonts w:ascii="Arial" w:hAnsi="Arial" w:cs="Arial"/>
          <w:b/>
          <w:color w:val="1F4E92"/>
          <w:spacing w:val="-10"/>
          <w:w w:val="85"/>
          <w:sz w:val="18"/>
        </w:rPr>
        <w:t>Y</w:t>
      </w:r>
    </w:p>
    <w:p w14:paraId="1D0D4987" w14:textId="45C47959" w:rsidR="00F8753D" w:rsidRPr="00162166" w:rsidRDefault="00F8753D" w:rsidP="0AAD1183">
      <w:pPr>
        <w:spacing w:before="138" w:line="261" w:lineRule="auto"/>
        <w:jc w:val="center"/>
        <w:rPr>
          <w:rFonts w:ascii="Arial" w:hAnsi="Arial" w:cs="Arial"/>
          <w:b/>
          <w:bCs/>
          <w:color w:val="1F4E92"/>
          <w:spacing w:val="-72"/>
          <w:w w:val="94"/>
          <w:sz w:val="48"/>
          <w:szCs w:val="48"/>
        </w:rPr>
      </w:pPr>
      <w:r w:rsidRPr="0AAD1183">
        <w:rPr>
          <w:rFonts w:ascii="Arial" w:hAnsi="Arial" w:cs="Arial"/>
          <w:b/>
          <w:bCs/>
          <w:color w:val="1F4E92"/>
          <w:spacing w:val="-26"/>
          <w:w w:val="95"/>
          <w:sz w:val="48"/>
          <w:szCs w:val="48"/>
        </w:rPr>
        <w:t>Bachelor</w:t>
      </w:r>
      <w:r w:rsidRPr="0AAD1183">
        <w:rPr>
          <w:rFonts w:ascii="Arial" w:hAnsi="Arial" w:cs="Arial"/>
          <w:b/>
          <w:bCs/>
          <w:color w:val="1F4E92"/>
          <w:spacing w:val="-76"/>
          <w:w w:val="95"/>
          <w:sz w:val="48"/>
          <w:szCs w:val="48"/>
        </w:rPr>
        <w:t xml:space="preserve"> </w:t>
      </w:r>
      <w:r w:rsidRPr="0AAD1183">
        <w:rPr>
          <w:rFonts w:ascii="Arial" w:hAnsi="Arial" w:cs="Arial"/>
          <w:b/>
          <w:bCs/>
          <w:color w:val="1F4E92"/>
          <w:spacing w:val="-26"/>
          <w:w w:val="95"/>
          <w:sz w:val="48"/>
          <w:szCs w:val="48"/>
        </w:rPr>
        <w:t>of</w:t>
      </w:r>
      <w:r w:rsidRPr="0AAD1183">
        <w:rPr>
          <w:rFonts w:ascii="Arial" w:hAnsi="Arial" w:cs="Arial"/>
          <w:b/>
          <w:bCs/>
          <w:color w:val="1F4E92"/>
          <w:spacing w:val="-50"/>
          <w:w w:val="95"/>
          <w:sz w:val="48"/>
          <w:szCs w:val="48"/>
        </w:rPr>
        <w:t xml:space="preserve"> </w:t>
      </w:r>
      <w:r w:rsidRPr="0AAD1183">
        <w:rPr>
          <w:rFonts w:ascii="Arial" w:hAnsi="Arial" w:cs="Arial"/>
          <w:b/>
          <w:bCs/>
          <w:color w:val="1F4E92"/>
          <w:spacing w:val="-34"/>
          <w:w w:val="85"/>
          <w:sz w:val="48"/>
          <w:szCs w:val="48"/>
        </w:rPr>
        <w:t>S</w:t>
      </w:r>
      <w:r w:rsidRPr="0AAD1183">
        <w:rPr>
          <w:rFonts w:ascii="Arial" w:hAnsi="Arial" w:cs="Arial"/>
          <w:b/>
          <w:bCs/>
          <w:color w:val="1F4E92"/>
          <w:spacing w:val="-34"/>
          <w:w w:val="98"/>
          <w:sz w:val="48"/>
          <w:szCs w:val="48"/>
        </w:rPr>
        <w:t>o</w:t>
      </w:r>
      <w:r w:rsidRPr="0AAD1183">
        <w:rPr>
          <w:rFonts w:ascii="Arial" w:hAnsi="Arial" w:cs="Arial"/>
          <w:b/>
          <w:bCs/>
          <w:color w:val="1F4E92"/>
          <w:spacing w:val="-33"/>
          <w:w w:val="86"/>
          <w:sz w:val="48"/>
          <w:szCs w:val="48"/>
        </w:rPr>
        <w:t>c</w:t>
      </w:r>
      <w:r w:rsidRPr="0AAD1183">
        <w:rPr>
          <w:rFonts w:ascii="Arial" w:hAnsi="Arial" w:cs="Arial"/>
          <w:b/>
          <w:bCs/>
          <w:color w:val="1F4E92"/>
          <w:spacing w:val="-34"/>
          <w:w w:val="95"/>
          <w:sz w:val="48"/>
          <w:szCs w:val="48"/>
        </w:rPr>
        <w:t>i</w:t>
      </w:r>
      <w:r w:rsidRPr="0AAD1183">
        <w:rPr>
          <w:rFonts w:ascii="Arial" w:hAnsi="Arial" w:cs="Arial"/>
          <w:b/>
          <w:bCs/>
          <w:color w:val="1F4E92"/>
          <w:spacing w:val="-34"/>
          <w:w w:val="97"/>
          <w:sz w:val="48"/>
          <w:szCs w:val="48"/>
        </w:rPr>
        <w:t>a</w:t>
      </w:r>
      <w:r w:rsidRPr="0AAD1183">
        <w:rPr>
          <w:rFonts w:ascii="Arial" w:hAnsi="Arial" w:cs="Arial"/>
          <w:b/>
          <w:bCs/>
          <w:color w:val="1F4E92"/>
          <w:spacing w:val="41"/>
          <w:w w:val="95"/>
          <w:sz w:val="48"/>
          <w:szCs w:val="48"/>
        </w:rPr>
        <w:t>l</w:t>
      </w:r>
      <w:r w:rsidR="57E64EA0" w:rsidRPr="0AAD1183">
        <w:rPr>
          <w:rFonts w:ascii="Arial" w:hAnsi="Arial" w:cs="Arial"/>
          <w:b/>
          <w:bCs/>
          <w:color w:val="1F4E92"/>
          <w:spacing w:val="41"/>
          <w:w w:val="95"/>
          <w:sz w:val="48"/>
          <w:szCs w:val="48"/>
        </w:rPr>
        <w:t xml:space="preserve"> </w:t>
      </w:r>
      <w:r w:rsidRPr="0AAD1183">
        <w:rPr>
          <w:rFonts w:ascii="Arial" w:hAnsi="Arial" w:cs="Arial"/>
          <w:b/>
          <w:bCs/>
          <w:color w:val="1F4E92"/>
          <w:spacing w:val="-70"/>
          <w:w w:val="105"/>
          <w:sz w:val="48"/>
          <w:szCs w:val="48"/>
        </w:rPr>
        <w:t>W</w:t>
      </w:r>
      <w:r w:rsidRPr="0AAD1183">
        <w:rPr>
          <w:rFonts w:ascii="Arial" w:hAnsi="Arial" w:cs="Arial"/>
          <w:b/>
          <w:bCs/>
          <w:color w:val="1F4E92"/>
          <w:spacing w:val="-34"/>
          <w:w w:val="98"/>
          <w:sz w:val="48"/>
          <w:szCs w:val="48"/>
        </w:rPr>
        <w:t>o</w:t>
      </w:r>
      <w:r w:rsidRPr="0AAD1183">
        <w:rPr>
          <w:rFonts w:ascii="Arial" w:hAnsi="Arial" w:cs="Arial"/>
          <w:b/>
          <w:bCs/>
          <w:color w:val="1F4E92"/>
          <w:spacing w:val="-34"/>
          <w:w w:val="92"/>
          <w:sz w:val="48"/>
          <w:szCs w:val="48"/>
        </w:rPr>
        <w:t>r</w:t>
      </w:r>
      <w:r w:rsidRPr="0AAD1183">
        <w:rPr>
          <w:rFonts w:ascii="Arial" w:hAnsi="Arial" w:cs="Arial"/>
          <w:b/>
          <w:bCs/>
          <w:color w:val="1F4E92"/>
          <w:spacing w:val="2"/>
          <w:w w:val="96"/>
          <w:sz w:val="48"/>
          <w:szCs w:val="48"/>
        </w:rPr>
        <w:t>k</w:t>
      </w:r>
      <w:r w:rsidRPr="0AAD1183">
        <w:rPr>
          <w:rFonts w:ascii="Arial" w:hAnsi="Arial" w:cs="Arial"/>
          <w:b/>
          <w:bCs/>
          <w:color w:val="1F4E92"/>
          <w:spacing w:val="-72"/>
          <w:w w:val="94"/>
          <w:sz w:val="48"/>
          <w:szCs w:val="48"/>
        </w:rPr>
        <w:t xml:space="preserve"> </w:t>
      </w:r>
    </w:p>
    <w:p w14:paraId="21CA8DAC" w14:textId="77777777" w:rsidR="00F8753D" w:rsidRPr="00162166" w:rsidRDefault="00F8753D" w:rsidP="00F8753D">
      <w:pPr>
        <w:spacing w:before="138" w:line="261" w:lineRule="auto"/>
        <w:jc w:val="center"/>
        <w:rPr>
          <w:rFonts w:ascii="Arial" w:hAnsi="Arial" w:cs="Arial"/>
          <w:b/>
          <w:color w:val="1F4E92"/>
          <w:spacing w:val="-26"/>
          <w:w w:val="95"/>
          <w:sz w:val="48"/>
        </w:rPr>
      </w:pPr>
      <w:r w:rsidRPr="00162166">
        <w:rPr>
          <w:rFonts w:ascii="Arial" w:hAnsi="Arial" w:cs="Arial"/>
          <w:b/>
          <w:color w:val="1F4E92"/>
          <w:spacing w:val="-26"/>
          <w:w w:val="95"/>
          <w:sz w:val="48"/>
        </w:rPr>
        <w:t>Field</w:t>
      </w:r>
      <w:r w:rsidRPr="00162166">
        <w:rPr>
          <w:rFonts w:ascii="Arial" w:hAnsi="Arial" w:cs="Arial"/>
          <w:b/>
          <w:color w:val="1F4E92"/>
          <w:spacing w:val="-76"/>
          <w:w w:val="95"/>
          <w:sz w:val="48"/>
        </w:rPr>
        <w:t xml:space="preserve"> </w:t>
      </w:r>
      <w:r w:rsidRPr="00162166">
        <w:rPr>
          <w:rFonts w:ascii="Arial" w:hAnsi="Arial" w:cs="Arial"/>
          <w:b/>
          <w:color w:val="1F4E92"/>
          <w:spacing w:val="-26"/>
          <w:w w:val="95"/>
          <w:sz w:val="48"/>
        </w:rPr>
        <w:t xml:space="preserve">Education </w:t>
      </w:r>
      <w:r w:rsidRPr="00162166">
        <w:rPr>
          <w:rFonts w:ascii="Arial" w:hAnsi="Arial" w:cs="Arial"/>
          <w:b/>
          <w:color w:val="1F4E92"/>
          <w:spacing w:val="-8"/>
          <w:sz w:val="48"/>
        </w:rPr>
        <w:t>Manual</w:t>
      </w:r>
    </w:p>
    <w:p w14:paraId="72A9B9DA" w14:textId="77777777" w:rsidR="00F8753D" w:rsidRPr="00162166" w:rsidRDefault="00F8753D" w:rsidP="00F8753D">
      <w:pPr>
        <w:pStyle w:val="BodyText"/>
        <w:spacing w:before="3"/>
        <w:rPr>
          <w:rFonts w:cs="Arial"/>
          <w:b/>
          <w:color w:val="1F4E92"/>
          <w:sz w:val="19"/>
        </w:rPr>
      </w:pPr>
      <w:r w:rsidRPr="00162166">
        <w:rPr>
          <w:rFonts w:cs="Arial"/>
          <w:b/>
          <w:noProof/>
          <w:color w:val="1F4E92"/>
          <w:sz w:val="19"/>
        </w:rPr>
        <mc:AlternateContent>
          <mc:Choice Requires="wps">
            <w:drawing>
              <wp:anchor distT="0" distB="0" distL="0" distR="0" simplePos="0" relativeHeight="251661312" behindDoc="1" locked="0" layoutInCell="1" allowOverlap="1" wp14:anchorId="44489DA1" wp14:editId="30D412FD">
                <wp:simplePos x="0" y="0"/>
                <wp:positionH relativeFrom="page">
                  <wp:posOffset>1429766</wp:posOffset>
                </wp:positionH>
                <wp:positionV relativeFrom="paragraph">
                  <wp:posOffset>156434</wp:posOffset>
                </wp:positionV>
                <wp:extent cx="5066665" cy="9525"/>
                <wp:effectExtent l="0" t="0" r="0" b="0"/>
                <wp:wrapTopAndBottom/>
                <wp:docPr id="903386061" name="Graphic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066665" cy="9525"/>
                        </a:xfrm>
                        <a:custGeom>
                          <a:avLst/>
                          <a:gdLst/>
                          <a:ahLst/>
                          <a:cxnLst/>
                          <a:rect l="l" t="t" r="r" b="b"/>
                          <a:pathLst>
                            <a:path w="5066665" h="9525">
                              <a:moveTo>
                                <a:pt x="5066665" y="0"/>
                              </a:moveTo>
                              <a:lnTo>
                                <a:pt x="0" y="0"/>
                              </a:lnTo>
                              <a:lnTo>
                                <a:pt x="0" y="9144"/>
                              </a:lnTo>
                              <a:lnTo>
                                <a:pt x="5066665" y="9144"/>
                              </a:lnTo>
                              <a:lnTo>
                                <a:pt x="5066665" y="0"/>
                              </a:lnTo>
                              <a:close/>
                            </a:path>
                          </a:pathLst>
                        </a:custGeom>
                        <a:solidFill>
                          <a:srgbClr val="808080"/>
                        </a:solidFill>
                      </wps:spPr>
                      <wps:bodyPr wrap="square" lIns="0" tIns="0" rIns="0" bIns="0" rtlCol="0">
                        <a:prstTxWarp prst="textNoShape">
                          <a:avLst/>
                        </a:prstTxWarp>
                        <a:noAutofit/>
                      </wps:bodyPr>
                    </wps:wsp>
                  </a:graphicData>
                </a:graphic>
              </wp:anchor>
            </w:drawing>
          </mc:Choice>
          <mc:Fallback xmlns:a14="http://schemas.microsoft.com/office/drawing/2010/main" xmlns:pic="http://schemas.openxmlformats.org/drawingml/2006/picture" xmlns:a="http://schemas.openxmlformats.org/drawingml/2006/main">
            <w:pict>
              <v:shape id="Graphic 4" style="position:absolute;margin-left:112.6pt;margin-top:12.3pt;width:398.95pt;height:.75pt;z-index:-251655168;visibility:visible;mso-wrap-style:square;mso-wrap-distance-left:0;mso-wrap-distance-top:0;mso-wrap-distance-right:0;mso-wrap-distance-bottom:0;mso-position-horizontal:absolute;mso-position-horizontal-relative:page;mso-position-vertical:absolute;mso-position-vertical-relative:text;v-text-anchor:top" coordsize="5066665,9525" o:spid="_x0000_s1026" fillcolor="gray" stroked="f" path="m5066665,l,,,9144r5066665,l5066665,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" w14:anchorId="61007672">
                <v:path arrowok="t"/>
                <w10:wrap type="topAndBottom" anchorx="page"/>
              </v:shape>
            </w:pict>
          </mc:Fallback>
        </mc:AlternateContent>
      </w:r>
    </w:p>
    <w:p w14:paraId="744BCD23" w14:textId="77777777" w:rsidR="00F8753D" w:rsidRPr="00162166" w:rsidRDefault="00F8753D" w:rsidP="00F8753D">
      <w:pPr>
        <w:pStyle w:val="BodyText"/>
        <w:rPr>
          <w:rFonts w:cs="Arial"/>
          <w:b/>
          <w:color w:val="1F4E92"/>
          <w:sz w:val="21"/>
        </w:rPr>
      </w:pPr>
    </w:p>
    <w:p w14:paraId="1B09BBF7" w14:textId="77777777" w:rsidR="00F8753D" w:rsidRPr="00162166" w:rsidRDefault="00F8753D" w:rsidP="00F8753D">
      <w:pPr>
        <w:pStyle w:val="BodyText"/>
        <w:rPr>
          <w:rFonts w:cs="Arial"/>
          <w:b/>
          <w:color w:val="1F4E92"/>
          <w:sz w:val="21"/>
        </w:rPr>
      </w:pPr>
    </w:p>
    <w:p w14:paraId="5F7CBD22" w14:textId="77777777" w:rsidR="00F8753D" w:rsidRPr="00162166" w:rsidRDefault="00F8753D" w:rsidP="00F8753D">
      <w:pPr>
        <w:pStyle w:val="BodyText"/>
        <w:rPr>
          <w:rFonts w:cs="Arial"/>
          <w:b/>
          <w:color w:val="1F4E92"/>
          <w:sz w:val="21"/>
        </w:rPr>
      </w:pPr>
    </w:p>
    <w:p w14:paraId="4F70A95A" w14:textId="77777777" w:rsidR="00F8753D" w:rsidRPr="00162166" w:rsidRDefault="00F8753D" w:rsidP="00F8753D">
      <w:pPr>
        <w:pStyle w:val="BodyText"/>
        <w:rPr>
          <w:rFonts w:cs="Arial"/>
          <w:b/>
          <w:color w:val="1F4E92"/>
          <w:sz w:val="21"/>
        </w:rPr>
      </w:pPr>
    </w:p>
    <w:p w14:paraId="301DC008" w14:textId="77777777" w:rsidR="00F8753D" w:rsidRPr="00162166" w:rsidRDefault="00F8753D" w:rsidP="00F8753D">
      <w:pPr>
        <w:pStyle w:val="BodyText"/>
        <w:rPr>
          <w:rFonts w:cs="Arial"/>
          <w:b/>
          <w:color w:val="1F4E92"/>
          <w:sz w:val="21"/>
        </w:rPr>
      </w:pPr>
    </w:p>
    <w:p w14:paraId="005CC0B0" w14:textId="77777777" w:rsidR="00F8753D" w:rsidRPr="00162166" w:rsidRDefault="00F8753D" w:rsidP="00F8753D">
      <w:pPr>
        <w:pStyle w:val="BodyText"/>
        <w:rPr>
          <w:rFonts w:cs="Arial"/>
          <w:b/>
          <w:color w:val="1F4E92"/>
          <w:sz w:val="21"/>
        </w:rPr>
      </w:pPr>
    </w:p>
    <w:p w14:paraId="0158C1E2" w14:textId="77777777" w:rsidR="00F8753D" w:rsidRPr="00162166" w:rsidRDefault="00F8753D" w:rsidP="00F8753D">
      <w:pPr>
        <w:pStyle w:val="BodyText"/>
        <w:rPr>
          <w:rFonts w:cs="Arial"/>
          <w:b/>
          <w:color w:val="1F4E92"/>
          <w:sz w:val="21"/>
        </w:rPr>
      </w:pPr>
    </w:p>
    <w:p w14:paraId="4512B972" w14:textId="77777777" w:rsidR="00F8753D" w:rsidRPr="00162166" w:rsidRDefault="00F8753D" w:rsidP="00F8753D">
      <w:pPr>
        <w:pStyle w:val="BodyText"/>
        <w:rPr>
          <w:rFonts w:cs="Arial"/>
          <w:b/>
          <w:color w:val="1F4E92"/>
          <w:sz w:val="21"/>
        </w:rPr>
      </w:pPr>
    </w:p>
    <w:p w14:paraId="7A61110E" w14:textId="77777777" w:rsidR="00F8753D" w:rsidRPr="00162166" w:rsidRDefault="00F8753D" w:rsidP="00F8753D">
      <w:pPr>
        <w:pStyle w:val="BodyText"/>
        <w:rPr>
          <w:rFonts w:cs="Arial"/>
          <w:b/>
          <w:color w:val="1F4E92"/>
          <w:sz w:val="21"/>
        </w:rPr>
      </w:pPr>
    </w:p>
    <w:p w14:paraId="78D845E9" w14:textId="77777777" w:rsidR="00F8753D" w:rsidRPr="00162166" w:rsidRDefault="00F8753D" w:rsidP="00F8753D">
      <w:pPr>
        <w:pStyle w:val="BodyText"/>
        <w:rPr>
          <w:rFonts w:cs="Arial"/>
          <w:b/>
          <w:color w:val="1F4E92"/>
          <w:sz w:val="21"/>
        </w:rPr>
      </w:pPr>
    </w:p>
    <w:p w14:paraId="1BFEF734" w14:textId="77777777" w:rsidR="00F8753D" w:rsidRPr="00162166" w:rsidRDefault="00F8753D" w:rsidP="00F8753D">
      <w:pPr>
        <w:pStyle w:val="BodyText"/>
        <w:rPr>
          <w:rFonts w:cs="Arial"/>
          <w:b/>
          <w:color w:val="1F4E92"/>
          <w:sz w:val="21"/>
        </w:rPr>
      </w:pPr>
    </w:p>
    <w:p w14:paraId="1F5E4D99" w14:textId="77777777" w:rsidR="00F8753D" w:rsidRPr="00162166" w:rsidRDefault="00F8753D" w:rsidP="00F8753D">
      <w:pPr>
        <w:pStyle w:val="BodyText"/>
        <w:rPr>
          <w:rFonts w:cs="Arial"/>
          <w:b/>
          <w:color w:val="1F4E92"/>
          <w:sz w:val="21"/>
        </w:rPr>
      </w:pPr>
    </w:p>
    <w:p w14:paraId="7FD3B9E6" w14:textId="77777777" w:rsidR="00F8753D" w:rsidRPr="00162166" w:rsidRDefault="00F8753D" w:rsidP="00F8753D">
      <w:pPr>
        <w:pStyle w:val="BodyText"/>
        <w:rPr>
          <w:rFonts w:cs="Arial"/>
          <w:b/>
          <w:color w:val="1F4E92"/>
          <w:sz w:val="21"/>
        </w:rPr>
      </w:pPr>
    </w:p>
    <w:p w14:paraId="788FAC28" w14:textId="77777777" w:rsidR="00F8753D" w:rsidRPr="00162166" w:rsidRDefault="00F8753D" w:rsidP="00F8753D">
      <w:pPr>
        <w:pStyle w:val="BodyText"/>
        <w:rPr>
          <w:rFonts w:cs="Arial"/>
          <w:b/>
          <w:color w:val="1F4E92"/>
          <w:sz w:val="21"/>
        </w:rPr>
      </w:pPr>
    </w:p>
    <w:p w14:paraId="3ACC6142" w14:textId="77777777" w:rsidR="00F8753D" w:rsidRPr="00162166" w:rsidRDefault="00F8753D" w:rsidP="00F8753D">
      <w:pPr>
        <w:pStyle w:val="BodyText"/>
        <w:rPr>
          <w:rFonts w:cs="Arial"/>
          <w:b/>
          <w:color w:val="1F4E92"/>
          <w:sz w:val="21"/>
        </w:rPr>
      </w:pPr>
    </w:p>
    <w:p w14:paraId="4DBBFC04" w14:textId="77777777" w:rsidR="00F8753D" w:rsidRPr="00162166" w:rsidRDefault="00F8753D" w:rsidP="00F8753D">
      <w:pPr>
        <w:pStyle w:val="BodyText"/>
        <w:rPr>
          <w:rFonts w:cs="Arial"/>
          <w:b/>
          <w:color w:val="1F4E92"/>
          <w:sz w:val="21"/>
        </w:rPr>
      </w:pPr>
    </w:p>
    <w:p w14:paraId="3FBFF387" w14:textId="77777777" w:rsidR="00F8753D" w:rsidRPr="00162166" w:rsidRDefault="00F8753D" w:rsidP="00F8753D">
      <w:pPr>
        <w:pStyle w:val="BodyText"/>
        <w:rPr>
          <w:rFonts w:cs="Arial"/>
          <w:b/>
          <w:color w:val="1F4E92"/>
          <w:sz w:val="21"/>
        </w:rPr>
      </w:pPr>
    </w:p>
    <w:p w14:paraId="41EE6639" w14:textId="77777777" w:rsidR="00F8753D" w:rsidRPr="00162166" w:rsidRDefault="00F8753D" w:rsidP="00F8753D">
      <w:pPr>
        <w:pStyle w:val="BodyText"/>
        <w:rPr>
          <w:rFonts w:cs="Arial"/>
          <w:b/>
          <w:color w:val="1F4E92"/>
          <w:sz w:val="21"/>
        </w:rPr>
      </w:pPr>
    </w:p>
    <w:p w14:paraId="71D46CEC" w14:textId="77777777" w:rsidR="00F8753D" w:rsidRPr="00162166" w:rsidRDefault="00F8753D" w:rsidP="00F8753D">
      <w:pPr>
        <w:pStyle w:val="BodyText"/>
        <w:rPr>
          <w:rFonts w:cs="Arial"/>
          <w:b/>
          <w:color w:val="1F4E92"/>
          <w:sz w:val="21"/>
        </w:rPr>
      </w:pPr>
    </w:p>
    <w:p w14:paraId="7D63A03A" w14:textId="77777777" w:rsidR="00F8753D" w:rsidRPr="00162166" w:rsidRDefault="00F8753D" w:rsidP="00F8753D">
      <w:pPr>
        <w:pStyle w:val="BodyText"/>
        <w:rPr>
          <w:rFonts w:cs="Arial"/>
          <w:b/>
          <w:color w:val="1F4E92"/>
          <w:sz w:val="21"/>
        </w:rPr>
      </w:pPr>
    </w:p>
    <w:p w14:paraId="7206D311" w14:textId="77777777" w:rsidR="00F8753D" w:rsidRPr="00162166" w:rsidRDefault="00F8753D" w:rsidP="00F8753D">
      <w:pPr>
        <w:pStyle w:val="BodyText"/>
        <w:rPr>
          <w:rFonts w:cs="Arial"/>
          <w:b/>
          <w:color w:val="1F4E92"/>
          <w:sz w:val="21"/>
        </w:rPr>
      </w:pPr>
    </w:p>
    <w:p w14:paraId="0ADC3914" w14:textId="77777777" w:rsidR="00F8753D" w:rsidRDefault="00F8753D" w:rsidP="00F8753D">
      <w:pPr>
        <w:pStyle w:val="BodyText"/>
        <w:rPr>
          <w:rFonts w:cs="Arial"/>
          <w:b/>
          <w:color w:val="1F4E92"/>
          <w:sz w:val="21"/>
        </w:rPr>
      </w:pPr>
    </w:p>
    <w:p w14:paraId="3D865828" w14:textId="77777777" w:rsidR="00F8753D" w:rsidRDefault="00F8753D" w:rsidP="00F8753D">
      <w:pPr>
        <w:pStyle w:val="BodyText"/>
        <w:rPr>
          <w:rFonts w:cs="Arial"/>
          <w:b/>
          <w:color w:val="1F4E92"/>
          <w:sz w:val="21"/>
        </w:rPr>
      </w:pPr>
    </w:p>
    <w:p w14:paraId="65F0D098" w14:textId="77777777" w:rsidR="00F8753D" w:rsidRPr="00162166" w:rsidRDefault="00F8753D" w:rsidP="00F8753D">
      <w:pPr>
        <w:pStyle w:val="BodyText"/>
        <w:rPr>
          <w:rFonts w:cs="Arial"/>
          <w:b/>
          <w:color w:val="1F4E92"/>
          <w:sz w:val="21"/>
        </w:rPr>
      </w:pPr>
    </w:p>
    <w:p w14:paraId="627F3DCB" w14:textId="77777777" w:rsidR="00F8753D" w:rsidRPr="00162166" w:rsidRDefault="00F8753D" w:rsidP="00F8753D">
      <w:pPr>
        <w:pStyle w:val="BodyText"/>
        <w:rPr>
          <w:rFonts w:cs="Arial"/>
          <w:b/>
          <w:color w:val="1F4E92"/>
          <w:sz w:val="21"/>
        </w:rPr>
      </w:pPr>
    </w:p>
    <w:p w14:paraId="46728823" w14:textId="77777777" w:rsidR="00F8753D" w:rsidRPr="00162166" w:rsidRDefault="00F8753D" w:rsidP="00F8753D">
      <w:pPr>
        <w:pStyle w:val="BodyText"/>
        <w:rPr>
          <w:rFonts w:cs="Arial"/>
          <w:b/>
          <w:color w:val="1F4E92"/>
          <w:sz w:val="21"/>
        </w:rPr>
      </w:pPr>
    </w:p>
    <w:p w14:paraId="32DD7611" w14:textId="77777777" w:rsidR="00F8753D" w:rsidRDefault="00F8753D" w:rsidP="00F8753D">
      <w:pPr>
        <w:pStyle w:val="BodyText"/>
        <w:spacing w:before="226"/>
        <w:rPr>
          <w:rFonts w:cs="Arial"/>
          <w:b/>
          <w:color w:val="1F4E92"/>
          <w:sz w:val="21"/>
        </w:rPr>
      </w:pPr>
    </w:p>
    <w:p w14:paraId="75072B5C" w14:textId="77777777" w:rsidR="00F8753D" w:rsidRDefault="00F8753D" w:rsidP="00F8753D">
      <w:pPr>
        <w:pStyle w:val="BodyText"/>
        <w:spacing w:before="226"/>
        <w:rPr>
          <w:rFonts w:cs="Arial"/>
          <w:b/>
          <w:color w:val="1F4E92"/>
          <w:sz w:val="21"/>
        </w:rPr>
      </w:pPr>
    </w:p>
    <w:p w14:paraId="2F1769AD" w14:textId="77777777" w:rsidR="00F8753D" w:rsidRDefault="00F8753D" w:rsidP="00F8753D">
      <w:pPr>
        <w:pStyle w:val="BodyText"/>
        <w:spacing w:before="226"/>
        <w:rPr>
          <w:rFonts w:cs="Arial"/>
          <w:b/>
          <w:color w:val="1F4E92"/>
          <w:sz w:val="21"/>
        </w:rPr>
      </w:pPr>
    </w:p>
    <w:p w14:paraId="303DD210" w14:textId="77777777" w:rsidR="00F8753D" w:rsidRDefault="00F8753D" w:rsidP="00F8753D">
      <w:pPr>
        <w:pStyle w:val="BodyText"/>
        <w:spacing w:before="226"/>
        <w:rPr>
          <w:rFonts w:cs="Arial"/>
          <w:b/>
          <w:color w:val="1F4E92"/>
          <w:sz w:val="21"/>
        </w:rPr>
      </w:pPr>
    </w:p>
    <w:p w14:paraId="4EB07CD7" w14:textId="77777777" w:rsidR="00F8753D" w:rsidRPr="00162166" w:rsidRDefault="00F8753D" w:rsidP="00F8753D">
      <w:pPr>
        <w:pStyle w:val="BodyText"/>
        <w:spacing w:before="226"/>
        <w:rPr>
          <w:rFonts w:cs="Arial"/>
          <w:b/>
          <w:color w:val="1F4E92"/>
          <w:sz w:val="21"/>
        </w:rPr>
      </w:pPr>
    </w:p>
    <w:p w14:paraId="63B21374" w14:textId="77777777" w:rsidR="00F8753D" w:rsidRPr="00162166" w:rsidRDefault="00F8753D" w:rsidP="00F8753D">
      <w:pPr>
        <w:spacing w:line="254" w:lineRule="auto"/>
        <w:jc w:val="center"/>
        <w:rPr>
          <w:rFonts w:ascii="Arial" w:hAnsi="Arial" w:cs="Arial"/>
          <w:b/>
          <w:color w:val="1F4E92"/>
          <w:spacing w:val="-2"/>
          <w:w w:val="85"/>
          <w:sz w:val="21"/>
        </w:rPr>
      </w:pPr>
      <w:r w:rsidRPr="00162166">
        <w:rPr>
          <w:rFonts w:ascii="Arial" w:hAnsi="Arial" w:cs="Arial"/>
          <w:b/>
          <w:color w:val="1F4E92"/>
          <w:spacing w:val="-2"/>
          <w:w w:val="85"/>
          <w:sz w:val="21"/>
        </w:rPr>
        <w:t>Howard Payne University</w:t>
      </w:r>
    </w:p>
    <w:p w14:paraId="41A130B1" w14:textId="77777777" w:rsidR="00F8753D" w:rsidRPr="00162166" w:rsidRDefault="00F8753D" w:rsidP="00F8753D">
      <w:pPr>
        <w:spacing w:line="254" w:lineRule="auto"/>
        <w:jc w:val="center"/>
        <w:rPr>
          <w:rFonts w:ascii="Arial" w:hAnsi="Arial" w:cs="Arial"/>
          <w:b/>
          <w:color w:val="1F4E92"/>
          <w:spacing w:val="-2"/>
          <w:w w:val="90"/>
          <w:sz w:val="21"/>
        </w:rPr>
      </w:pPr>
      <w:r w:rsidRPr="00162166">
        <w:rPr>
          <w:rFonts w:ascii="Arial" w:hAnsi="Arial" w:cs="Arial"/>
          <w:b/>
          <w:color w:val="1F4E92"/>
          <w:spacing w:val="-2"/>
          <w:w w:val="90"/>
          <w:sz w:val="21"/>
        </w:rPr>
        <w:t>Department</w:t>
      </w:r>
      <w:r w:rsidRPr="00162166">
        <w:rPr>
          <w:rFonts w:ascii="Arial" w:hAnsi="Arial" w:cs="Arial"/>
          <w:b/>
          <w:color w:val="1F4E92"/>
          <w:spacing w:val="-6"/>
          <w:w w:val="90"/>
          <w:sz w:val="21"/>
        </w:rPr>
        <w:t xml:space="preserve"> </w:t>
      </w:r>
      <w:r w:rsidRPr="00162166">
        <w:rPr>
          <w:rFonts w:ascii="Arial" w:hAnsi="Arial" w:cs="Arial"/>
          <w:b/>
          <w:color w:val="1F4E92"/>
          <w:spacing w:val="-2"/>
          <w:w w:val="90"/>
          <w:sz w:val="21"/>
        </w:rPr>
        <w:t>of</w:t>
      </w:r>
      <w:r w:rsidRPr="00162166">
        <w:rPr>
          <w:rFonts w:ascii="Arial" w:hAnsi="Arial" w:cs="Arial"/>
          <w:b/>
          <w:color w:val="1F4E92"/>
          <w:spacing w:val="-10"/>
          <w:w w:val="90"/>
          <w:sz w:val="21"/>
        </w:rPr>
        <w:t xml:space="preserve"> </w:t>
      </w:r>
      <w:r w:rsidRPr="00162166">
        <w:rPr>
          <w:rFonts w:ascii="Arial" w:hAnsi="Arial" w:cs="Arial"/>
          <w:b/>
          <w:color w:val="1F4E92"/>
          <w:spacing w:val="-2"/>
          <w:w w:val="90"/>
          <w:sz w:val="21"/>
        </w:rPr>
        <w:t>Social</w:t>
      </w:r>
      <w:r w:rsidRPr="00162166">
        <w:rPr>
          <w:rFonts w:ascii="Arial" w:hAnsi="Arial" w:cs="Arial"/>
          <w:b/>
          <w:color w:val="1F4E92"/>
          <w:spacing w:val="-9"/>
          <w:w w:val="90"/>
          <w:sz w:val="21"/>
        </w:rPr>
        <w:t xml:space="preserve"> </w:t>
      </w:r>
      <w:r w:rsidRPr="00162166">
        <w:rPr>
          <w:rFonts w:ascii="Arial" w:hAnsi="Arial" w:cs="Arial"/>
          <w:b/>
          <w:color w:val="1F4E92"/>
          <w:spacing w:val="-2"/>
          <w:w w:val="90"/>
          <w:sz w:val="21"/>
        </w:rPr>
        <w:t>Work</w:t>
      </w:r>
      <w:r w:rsidRPr="00162166">
        <w:rPr>
          <w:rFonts w:ascii="Arial" w:hAnsi="Arial" w:cs="Arial"/>
          <w:b/>
          <w:color w:val="1F4E92"/>
          <w:spacing w:val="-7"/>
          <w:w w:val="90"/>
          <w:sz w:val="21"/>
        </w:rPr>
        <w:t xml:space="preserve"> </w:t>
      </w:r>
      <w:r w:rsidRPr="00162166">
        <w:rPr>
          <w:rFonts w:ascii="Arial" w:hAnsi="Arial" w:cs="Arial"/>
          <w:b/>
          <w:color w:val="1F4E92"/>
          <w:spacing w:val="-2"/>
          <w:w w:val="90"/>
          <w:sz w:val="21"/>
        </w:rPr>
        <w:t>and</w:t>
      </w:r>
      <w:r w:rsidRPr="00162166">
        <w:rPr>
          <w:rFonts w:ascii="Arial" w:hAnsi="Arial" w:cs="Arial"/>
          <w:b/>
          <w:color w:val="1F4E92"/>
          <w:spacing w:val="-7"/>
          <w:w w:val="90"/>
          <w:sz w:val="21"/>
        </w:rPr>
        <w:t xml:space="preserve"> </w:t>
      </w:r>
      <w:r w:rsidRPr="00162166">
        <w:rPr>
          <w:rFonts w:ascii="Arial" w:hAnsi="Arial" w:cs="Arial"/>
          <w:b/>
          <w:color w:val="1F4E92"/>
          <w:spacing w:val="-2"/>
          <w:w w:val="90"/>
          <w:sz w:val="21"/>
        </w:rPr>
        <w:t xml:space="preserve">Sociology </w:t>
      </w:r>
    </w:p>
    <w:p w14:paraId="5FD5D130" w14:textId="77777777" w:rsidR="00F8753D" w:rsidRPr="00162166" w:rsidRDefault="00F8753D" w:rsidP="00F8753D">
      <w:pPr>
        <w:spacing w:line="254" w:lineRule="auto"/>
        <w:jc w:val="center"/>
        <w:rPr>
          <w:rFonts w:ascii="Arial" w:hAnsi="Arial" w:cs="Arial"/>
          <w:color w:val="1F4E92"/>
          <w:sz w:val="21"/>
        </w:rPr>
      </w:pPr>
      <w:r w:rsidRPr="00162166">
        <w:rPr>
          <w:rFonts w:ascii="Arial" w:hAnsi="Arial" w:cs="Arial"/>
          <w:color w:val="1F4E92"/>
          <w:spacing w:val="-4"/>
          <w:sz w:val="21"/>
        </w:rPr>
        <w:t>1000 Fisk St</w:t>
      </w:r>
    </w:p>
    <w:p w14:paraId="28C704F1" w14:textId="77777777" w:rsidR="00F8753D" w:rsidRPr="00162166" w:rsidRDefault="00F8753D" w:rsidP="00F8753D">
      <w:pPr>
        <w:spacing w:before="3"/>
        <w:jc w:val="center"/>
        <w:rPr>
          <w:rFonts w:ascii="Arial" w:hAnsi="Arial" w:cs="Arial"/>
          <w:color w:val="1F4E92"/>
          <w:sz w:val="21"/>
        </w:rPr>
      </w:pPr>
      <w:r w:rsidRPr="00162166">
        <w:rPr>
          <w:rFonts w:ascii="Arial" w:hAnsi="Arial" w:cs="Arial"/>
          <w:color w:val="1F4E92"/>
          <w:w w:val="85"/>
          <w:sz w:val="21"/>
        </w:rPr>
        <w:t>Brownwood, TX 76801</w:t>
      </w:r>
    </w:p>
    <w:p w14:paraId="7615579B" w14:textId="77777777" w:rsidR="00F8753D" w:rsidRPr="00162166" w:rsidRDefault="00F8753D" w:rsidP="00F8753D">
      <w:pPr>
        <w:spacing w:before="13"/>
        <w:jc w:val="center"/>
        <w:rPr>
          <w:rFonts w:ascii="Arial" w:hAnsi="Arial" w:cs="Arial"/>
          <w:color w:val="1F4E92"/>
          <w:sz w:val="21"/>
        </w:rPr>
      </w:pPr>
      <w:r w:rsidRPr="00162166">
        <w:rPr>
          <w:rFonts w:ascii="Arial" w:hAnsi="Arial" w:cs="Arial"/>
          <w:color w:val="1F4E92"/>
          <w:spacing w:val="-4"/>
          <w:w w:val="90"/>
          <w:sz w:val="21"/>
        </w:rPr>
        <w:t>Phone:</w:t>
      </w:r>
      <w:r w:rsidRPr="00162166">
        <w:rPr>
          <w:rFonts w:ascii="Arial" w:hAnsi="Arial" w:cs="Arial"/>
          <w:color w:val="1F4E92"/>
          <w:spacing w:val="-8"/>
          <w:w w:val="90"/>
          <w:sz w:val="21"/>
        </w:rPr>
        <w:t xml:space="preserve"> </w:t>
      </w:r>
      <w:r w:rsidRPr="00162166">
        <w:rPr>
          <w:rFonts w:ascii="Arial" w:hAnsi="Arial" w:cs="Arial"/>
          <w:color w:val="1F4E92"/>
          <w:spacing w:val="-4"/>
          <w:w w:val="90"/>
          <w:sz w:val="21"/>
        </w:rPr>
        <w:t>(325)</w:t>
      </w:r>
      <w:r w:rsidRPr="00162166">
        <w:rPr>
          <w:rFonts w:ascii="Arial" w:hAnsi="Arial" w:cs="Arial"/>
          <w:color w:val="1F4E92"/>
          <w:spacing w:val="-7"/>
          <w:w w:val="90"/>
          <w:sz w:val="21"/>
        </w:rPr>
        <w:t xml:space="preserve"> </w:t>
      </w:r>
      <w:r w:rsidRPr="00162166">
        <w:rPr>
          <w:rFonts w:ascii="Arial" w:hAnsi="Arial" w:cs="Arial"/>
          <w:color w:val="1F4E92"/>
          <w:spacing w:val="-4"/>
          <w:w w:val="90"/>
          <w:sz w:val="21"/>
        </w:rPr>
        <w:t>998-6477</w:t>
      </w:r>
    </w:p>
    <w:p w14:paraId="2BCECF25" w14:textId="77777777" w:rsidR="00F8753D" w:rsidRPr="00162166" w:rsidRDefault="00F8753D" w:rsidP="00F8753D">
      <w:pPr>
        <w:pStyle w:val="BodyText"/>
        <w:rPr>
          <w:rFonts w:cs="Arial"/>
          <w:color w:val="1F4E92"/>
          <w:sz w:val="21"/>
        </w:rPr>
      </w:pPr>
    </w:p>
    <w:p w14:paraId="37ED7F41" w14:textId="77777777" w:rsidR="00F8753D" w:rsidRDefault="00F8753D" w:rsidP="00F8753D">
      <w:pPr>
        <w:jc w:val="center"/>
        <w:rPr>
          <w:rStyle w:val="Emphasis"/>
          <w:rFonts w:ascii="Calibri" w:hAnsi="Calibri" w:cs="Calibri"/>
          <w:color w:val="1F4E92"/>
        </w:rPr>
      </w:pPr>
    </w:p>
    <w:p w14:paraId="2D37BF06" w14:textId="77777777" w:rsidR="00F8753D" w:rsidRPr="000F6B20" w:rsidRDefault="00F8753D" w:rsidP="00F8753D">
      <w:pPr>
        <w:pStyle w:val="TOCHeading"/>
        <w:spacing w:line="240" w:lineRule="auto"/>
        <w:jc w:val="center"/>
        <w:rPr>
          <w:rFonts w:ascii="Calibri" w:hAnsi="Calibri" w:cs="Calibri"/>
          <w:color w:val="225296"/>
        </w:rPr>
      </w:pPr>
      <w:r w:rsidRPr="000F6B20">
        <w:rPr>
          <w:rFonts w:ascii="Calibri" w:hAnsi="Calibri" w:cs="Calibri"/>
          <w:color w:val="225296"/>
        </w:rPr>
        <w:lastRenderedPageBreak/>
        <w:t>FIELD EDUCATION MANUAL</w:t>
      </w:r>
    </w:p>
    <w:p w14:paraId="4EA81DEC" w14:textId="77777777" w:rsidR="00F8753D" w:rsidRPr="000F6B20" w:rsidRDefault="00F8753D" w:rsidP="00F8753D">
      <w:pPr>
        <w:tabs>
          <w:tab w:val="left" w:pos="9090"/>
        </w:tabs>
        <w:jc w:val="center"/>
        <w:rPr>
          <w:rFonts w:ascii="Calibri" w:hAnsi="Calibri" w:cs="Calibri"/>
          <w:b/>
          <w:bCs/>
          <w:color w:val="225296"/>
          <w:sz w:val="28"/>
          <w:szCs w:val="28"/>
        </w:rPr>
      </w:pPr>
      <w:r w:rsidRPr="000F6B20">
        <w:rPr>
          <w:rFonts w:ascii="Calibri" w:hAnsi="Calibri" w:cs="Calibri"/>
          <w:b/>
          <w:bCs/>
          <w:color w:val="225296"/>
          <w:sz w:val="28"/>
          <w:szCs w:val="28"/>
        </w:rPr>
        <w:t>TABLE OF CONTENTS</w:t>
      </w:r>
    </w:p>
    <w:p w14:paraId="2290D149" w14:textId="77777777" w:rsidR="00F8753D" w:rsidRPr="00DE091C" w:rsidRDefault="00F8753D" w:rsidP="00F8753D">
      <w:pPr>
        <w:tabs>
          <w:tab w:val="left" w:pos="9090"/>
        </w:tabs>
        <w:jc w:val="center"/>
        <w:rPr>
          <w:rFonts w:ascii="Calibri" w:hAnsi="Calibri" w:cs="Calibri"/>
          <w:b/>
          <w:bCs/>
          <w:color w:val="225296"/>
          <w:sz w:val="22"/>
          <w:szCs w:val="22"/>
        </w:rPr>
      </w:pPr>
    </w:p>
    <w:p w14:paraId="28B99C3C" w14:textId="77777777" w:rsidR="00F8753D" w:rsidRPr="00DE091C" w:rsidRDefault="00F8753D" w:rsidP="00F8753D">
      <w:pPr>
        <w:tabs>
          <w:tab w:val="left" w:pos="9090"/>
        </w:tabs>
        <w:rPr>
          <w:rFonts w:ascii="Calibri" w:hAnsi="Calibri" w:cs="Calibri"/>
          <w:color w:val="225296"/>
          <w:sz w:val="22"/>
          <w:szCs w:val="22"/>
        </w:rPr>
      </w:pPr>
    </w:p>
    <w:p w14:paraId="73AB84E8" w14:textId="0D426FD9" w:rsidR="00F8753D" w:rsidRPr="0001744C" w:rsidRDefault="00F8753D" w:rsidP="00F8753D">
      <w:pPr>
        <w:pStyle w:val="TOC5"/>
        <w:rPr>
          <w:rFonts w:eastAsiaTheme="minorEastAsia"/>
          <w:snapToGrid/>
          <w:kern w:val="2"/>
          <w14:ligatures w14:val="standardContextual"/>
        </w:rPr>
      </w:pPr>
      <w:r w:rsidRPr="00DE091C">
        <w:fldChar w:fldCharType="begin"/>
      </w:r>
      <w:r w:rsidRPr="00DE091C">
        <w:instrText xml:space="preserve"> TOC \o "6-7" \h \z \t "Heading 5,5,Level 1,1,HPU 1,1" </w:instrText>
      </w:r>
      <w:r w:rsidRPr="00DE091C">
        <w:fldChar w:fldCharType="separate"/>
      </w:r>
      <w:hyperlink w:anchor="_Toc215166195" w:history="1">
        <w:r w:rsidRPr="0001744C">
          <w:rPr>
            <w:rStyle w:val="Hyperlink"/>
            <w:color w:val="225296"/>
          </w:rPr>
          <w:t>SECTION 1: INTRODUCTION</w:t>
        </w:r>
        <w:r w:rsidRPr="0001744C">
          <w:rPr>
            <w:webHidden/>
          </w:rPr>
          <w:tab/>
        </w:r>
        <w:r w:rsidRPr="0001744C">
          <w:rPr>
            <w:webHidden/>
          </w:rPr>
          <w:fldChar w:fldCharType="begin"/>
        </w:r>
        <w:r w:rsidRPr="0001744C">
          <w:rPr>
            <w:webHidden/>
          </w:rPr>
          <w:instrText xml:space="preserve"> PAGEREF _Toc215166195 \h </w:instrText>
        </w:r>
        <w:r w:rsidRPr="0001744C">
          <w:rPr>
            <w:webHidden/>
          </w:rPr>
        </w:r>
        <w:r w:rsidRPr="0001744C">
          <w:rPr>
            <w:webHidden/>
          </w:rPr>
          <w:fldChar w:fldCharType="separate"/>
        </w:r>
        <w:r w:rsidR="00B726B9">
          <w:rPr>
            <w:webHidden/>
          </w:rPr>
          <w:t>5</w:t>
        </w:r>
        <w:r w:rsidRPr="0001744C">
          <w:rPr>
            <w:webHidden/>
          </w:rPr>
          <w:fldChar w:fldCharType="end"/>
        </w:r>
      </w:hyperlink>
    </w:p>
    <w:p w14:paraId="1616B3B1" w14:textId="3B78CB14" w:rsidR="00F8753D" w:rsidRPr="0001744C" w:rsidRDefault="00F8753D" w:rsidP="00F8753D">
      <w:pPr>
        <w:pStyle w:val="TOC6"/>
        <w:tabs>
          <w:tab w:val="right" w:leader="underscore" w:pos="8640"/>
        </w:tabs>
        <w:ind w:left="360"/>
        <w:rPr>
          <w:rFonts w:ascii="Calibri" w:eastAsiaTheme="minorEastAsia" w:hAnsi="Calibri" w:cs="Calibri"/>
          <w:noProof/>
          <w:snapToGrid/>
          <w:color w:val="225296"/>
          <w:kern w:val="2"/>
          <w14:ligatures w14:val="standardContextual"/>
        </w:rPr>
      </w:pPr>
      <w:hyperlink w:anchor="_Toc215166196" w:history="1">
        <w:r w:rsidRPr="0001744C">
          <w:rPr>
            <w:rStyle w:val="Hyperlink"/>
            <w:rFonts w:ascii="Calibri" w:hAnsi="Calibri" w:cs="Calibri"/>
            <w:noProof/>
            <w:color w:val="225296"/>
          </w:rPr>
          <w:t>1.1 The Bachelor of Social Work Field Education at Howard Payne University</w:t>
        </w:r>
        <w:r w:rsidRPr="0001744C">
          <w:rPr>
            <w:rFonts w:ascii="Calibri" w:hAnsi="Calibri" w:cs="Calibri"/>
            <w:noProof/>
            <w:webHidden/>
            <w:color w:val="225296"/>
          </w:rPr>
          <w:tab/>
        </w:r>
        <w:r w:rsidRPr="0001744C">
          <w:rPr>
            <w:rFonts w:ascii="Calibri" w:hAnsi="Calibri" w:cs="Calibri"/>
            <w:noProof/>
            <w:webHidden/>
            <w:color w:val="225296"/>
          </w:rPr>
          <w:fldChar w:fldCharType="begin"/>
        </w:r>
        <w:r w:rsidRPr="0001744C">
          <w:rPr>
            <w:rFonts w:ascii="Calibri" w:hAnsi="Calibri" w:cs="Calibri"/>
            <w:noProof/>
            <w:webHidden/>
            <w:color w:val="225296"/>
          </w:rPr>
          <w:instrText xml:space="preserve"> PAGEREF _Toc215166196 \h </w:instrText>
        </w:r>
        <w:r w:rsidRPr="0001744C">
          <w:rPr>
            <w:rFonts w:ascii="Calibri" w:hAnsi="Calibri" w:cs="Calibri"/>
            <w:noProof/>
            <w:webHidden/>
            <w:color w:val="225296"/>
          </w:rPr>
        </w:r>
        <w:r w:rsidRPr="0001744C">
          <w:rPr>
            <w:rFonts w:ascii="Calibri" w:hAnsi="Calibri" w:cs="Calibri"/>
            <w:noProof/>
            <w:webHidden/>
            <w:color w:val="225296"/>
          </w:rPr>
          <w:fldChar w:fldCharType="separate"/>
        </w:r>
        <w:r w:rsidR="00B726B9">
          <w:rPr>
            <w:rFonts w:ascii="Calibri" w:hAnsi="Calibri" w:cs="Calibri"/>
            <w:noProof/>
            <w:webHidden/>
            <w:color w:val="225296"/>
          </w:rPr>
          <w:t>5</w:t>
        </w:r>
        <w:r w:rsidRPr="0001744C">
          <w:rPr>
            <w:rFonts w:ascii="Calibri" w:hAnsi="Calibri" w:cs="Calibri"/>
            <w:noProof/>
            <w:webHidden/>
            <w:color w:val="225296"/>
          </w:rPr>
          <w:fldChar w:fldCharType="end"/>
        </w:r>
      </w:hyperlink>
    </w:p>
    <w:p w14:paraId="7FF84711" w14:textId="3E92396B" w:rsidR="00F8753D" w:rsidRPr="0001744C" w:rsidRDefault="00F8753D" w:rsidP="00F8753D">
      <w:pPr>
        <w:pStyle w:val="TOC6"/>
        <w:tabs>
          <w:tab w:val="right" w:leader="underscore" w:pos="8640"/>
        </w:tabs>
        <w:ind w:left="360"/>
        <w:rPr>
          <w:rFonts w:ascii="Calibri" w:eastAsiaTheme="minorEastAsia" w:hAnsi="Calibri" w:cs="Calibri"/>
          <w:noProof/>
          <w:snapToGrid/>
          <w:color w:val="225296"/>
          <w:kern w:val="2"/>
          <w14:ligatures w14:val="standardContextual"/>
        </w:rPr>
      </w:pPr>
      <w:hyperlink w:anchor="_Toc215166197" w:history="1">
        <w:r w:rsidRPr="0001744C">
          <w:rPr>
            <w:rStyle w:val="Hyperlink"/>
            <w:rFonts w:ascii="Calibri" w:hAnsi="Calibri" w:cs="Calibri"/>
            <w:noProof/>
            <w:color w:val="225296"/>
          </w:rPr>
          <w:t>1.2 Department Mission Statement</w:t>
        </w:r>
        <w:r w:rsidRPr="0001744C">
          <w:rPr>
            <w:rFonts w:ascii="Calibri" w:hAnsi="Calibri" w:cs="Calibri"/>
            <w:noProof/>
            <w:webHidden/>
            <w:color w:val="225296"/>
          </w:rPr>
          <w:tab/>
        </w:r>
        <w:r w:rsidRPr="0001744C">
          <w:rPr>
            <w:rFonts w:ascii="Calibri" w:hAnsi="Calibri" w:cs="Calibri"/>
            <w:noProof/>
            <w:webHidden/>
            <w:color w:val="225296"/>
          </w:rPr>
          <w:fldChar w:fldCharType="begin"/>
        </w:r>
        <w:r w:rsidRPr="0001744C">
          <w:rPr>
            <w:rFonts w:ascii="Calibri" w:hAnsi="Calibri" w:cs="Calibri"/>
            <w:noProof/>
            <w:webHidden/>
            <w:color w:val="225296"/>
          </w:rPr>
          <w:instrText xml:space="preserve"> PAGEREF _Toc215166197 \h </w:instrText>
        </w:r>
        <w:r w:rsidRPr="0001744C">
          <w:rPr>
            <w:rFonts w:ascii="Calibri" w:hAnsi="Calibri" w:cs="Calibri"/>
            <w:noProof/>
            <w:webHidden/>
            <w:color w:val="225296"/>
          </w:rPr>
        </w:r>
        <w:r w:rsidRPr="0001744C">
          <w:rPr>
            <w:rFonts w:ascii="Calibri" w:hAnsi="Calibri" w:cs="Calibri"/>
            <w:noProof/>
            <w:webHidden/>
            <w:color w:val="225296"/>
          </w:rPr>
          <w:fldChar w:fldCharType="separate"/>
        </w:r>
        <w:r w:rsidR="00B726B9">
          <w:rPr>
            <w:rFonts w:ascii="Calibri" w:hAnsi="Calibri" w:cs="Calibri"/>
            <w:noProof/>
            <w:webHidden/>
            <w:color w:val="225296"/>
          </w:rPr>
          <w:t>6</w:t>
        </w:r>
        <w:r w:rsidRPr="0001744C">
          <w:rPr>
            <w:rFonts w:ascii="Calibri" w:hAnsi="Calibri" w:cs="Calibri"/>
            <w:noProof/>
            <w:webHidden/>
            <w:color w:val="225296"/>
          </w:rPr>
          <w:fldChar w:fldCharType="end"/>
        </w:r>
      </w:hyperlink>
    </w:p>
    <w:p w14:paraId="72CB5919" w14:textId="4823111F" w:rsidR="00F8753D" w:rsidRPr="00DE091C" w:rsidRDefault="00F8753D" w:rsidP="00F8753D">
      <w:pPr>
        <w:pStyle w:val="TOC5"/>
        <w:rPr>
          <w:rFonts w:eastAsiaTheme="minorEastAsia"/>
          <w:snapToGrid/>
          <w:kern w:val="2"/>
          <w14:ligatures w14:val="standardContextual"/>
        </w:rPr>
      </w:pPr>
      <w:hyperlink w:anchor="_Toc215166198" w:history="1">
        <w:r w:rsidRPr="00DE091C">
          <w:rPr>
            <w:rStyle w:val="Hyperlink"/>
            <w:color w:val="225296"/>
          </w:rPr>
          <w:t>SECTION 2: THE CORE COMPETENCIES OF THE</w:t>
        </w:r>
        <w:r>
          <w:rPr>
            <w:rStyle w:val="Hyperlink"/>
            <w:color w:val="225296"/>
          </w:rPr>
          <w:t xml:space="preserve"> BSW PROGRAM</w:t>
        </w:r>
        <w:r w:rsidRPr="00DE091C">
          <w:rPr>
            <w:webHidden/>
          </w:rPr>
          <w:tab/>
        </w:r>
        <w:r w:rsidRPr="00DE091C">
          <w:rPr>
            <w:webHidden/>
          </w:rPr>
          <w:fldChar w:fldCharType="begin"/>
        </w:r>
        <w:r w:rsidRPr="00DE091C">
          <w:rPr>
            <w:webHidden/>
          </w:rPr>
          <w:instrText xml:space="preserve"> PAGEREF _Toc215166198 \h </w:instrText>
        </w:r>
        <w:r w:rsidRPr="00DE091C">
          <w:rPr>
            <w:webHidden/>
          </w:rPr>
        </w:r>
        <w:r w:rsidRPr="00DE091C">
          <w:rPr>
            <w:webHidden/>
          </w:rPr>
          <w:fldChar w:fldCharType="separate"/>
        </w:r>
        <w:r w:rsidR="00B726B9">
          <w:rPr>
            <w:webHidden/>
          </w:rPr>
          <w:t>7</w:t>
        </w:r>
        <w:r w:rsidRPr="00DE091C">
          <w:rPr>
            <w:webHidden/>
          </w:rPr>
          <w:fldChar w:fldCharType="end"/>
        </w:r>
      </w:hyperlink>
    </w:p>
    <w:p w14:paraId="7E2612EF" w14:textId="682E0BCB" w:rsidR="00F8753D" w:rsidRPr="0001744C" w:rsidRDefault="00F8753D" w:rsidP="00F8753D">
      <w:pPr>
        <w:pStyle w:val="TOC6"/>
        <w:tabs>
          <w:tab w:val="right" w:leader="underscore" w:pos="8640"/>
        </w:tabs>
        <w:ind w:left="360"/>
        <w:rPr>
          <w:rFonts w:ascii="Calibri" w:eastAsiaTheme="minorEastAsia" w:hAnsi="Calibri" w:cs="Calibri"/>
          <w:noProof/>
          <w:snapToGrid/>
          <w:color w:val="225296"/>
          <w:kern w:val="2"/>
          <w14:ligatures w14:val="standardContextual"/>
        </w:rPr>
      </w:pPr>
      <w:hyperlink w:anchor="_Toc215166200" w:history="1">
        <w:r w:rsidRPr="0001744C">
          <w:rPr>
            <w:rStyle w:val="Hyperlink"/>
            <w:rFonts w:ascii="Calibri" w:hAnsi="Calibri" w:cs="Calibri"/>
            <w:noProof/>
            <w:color w:val="225296"/>
          </w:rPr>
          <w:t>Competency 1</w:t>
        </w:r>
        <w:r w:rsidRPr="0001744C">
          <w:rPr>
            <w:rFonts w:ascii="Calibri" w:hAnsi="Calibri" w:cs="Calibri"/>
            <w:noProof/>
            <w:webHidden/>
            <w:color w:val="225296"/>
          </w:rPr>
          <w:tab/>
        </w:r>
        <w:r w:rsidRPr="0001744C">
          <w:rPr>
            <w:rFonts w:ascii="Calibri" w:hAnsi="Calibri" w:cs="Calibri"/>
            <w:noProof/>
            <w:webHidden/>
            <w:color w:val="225296"/>
          </w:rPr>
          <w:fldChar w:fldCharType="begin"/>
        </w:r>
        <w:r w:rsidRPr="0001744C">
          <w:rPr>
            <w:rFonts w:ascii="Calibri" w:hAnsi="Calibri" w:cs="Calibri"/>
            <w:noProof/>
            <w:webHidden/>
            <w:color w:val="225296"/>
          </w:rPr>
          <w:instrText xml:space="preserve"> PAGEREF _Toc215166200 \h </w:instrText>
        </w:r>
        <w:r w:rsidRPr="0001744C">
          <w:rPr>
            <w:rFonts w:ascii="Calibri" w:hAnsi="Calibri" w:cs="Calibri"/>
            <w:noProof/>
            <w:webHidden/>
            <w:color w:val="225296"/>
          </w:rPr>
        </w:r>
        <w:r w:rsidRPr="0001744C">
          <w:rPr>
            <w:rFonts w:ascii="Calibri" w:hAnsi="Calibri" w:cs="Calibri"/>
            <w:noProof/>
            <w:webHidden/>
            <w:color w:val="225296"/>
          </w:rPr>
          <w:fldChar w:fldCharType="separate"/>
        </w:r>
        <w:r w:rsidR="00B726B9">
          <w:rPr>
            <w:rFonts w:ascii="Calibri" w:hAnsi="Calibri" w:cs="Calibri"/>
            <w:noProof/>
            <w:webHidden/>
            <w:color w:val="225296"/>
          </w:rPr>
          <w:t>7</w:t>
        </w:r>
        <w:r w:rsidRPr="0001744C">
          <w:rPr>
            <w:rFonts w:ascii="Calibri" w:hAnsi="Calibri" w:cs="Calibri"/>
            <w:noProof/>
            <w:webHidden/>
            <w:color w:val="225296"/>
          </w:rPr>
          <w:fldChar w:fldCharType="end"/>
        </w:r>
      </w:hyperlink>
    </w:p>
    <w:p w14:paraId="15B14899" w14:textId="27C53402" w:rsidR="00F8753D" w:rsidRPr="0001744C" w:rsidRDefault="00F8753D" w:rsidP="00F8753D">
      <w:pPr>
        <w:pStyle w:val="TOC6"/>
        <w:tabs>
          <w:tab w:val="right" w:leader="underscore" w:pos="8640"/>
        </w:tabs>
        <w:ind w:left="360"/>
        <w:rPr>
          <w:rFonts w:ascii="Calibri" w:eastAsiaTheme="minorEastAsia" w:hAnsi="Calibri" w:cs="Calibri"/>
          <w:noProof/>
          <w:snapToGrid/>
          <w:color w:val="225296"/>
          <w:kern w:val="2"/>
          <w14:ligatures w14:val="standardContextual"/>
        </w:rPr>
      </w:pPr>
      <w:hyperlink w:anchor="_Toc215166201" w:history="1">
        <w:r w:rsidRPr="0001744C">
          <w:rPr>
            <w:rStyle w:val="Hyperlink"/>
            <w:rFonts w:ascii="Calibri" w:hAnsi="Calibri" w:cs="Calibri"/>
            <w:noProof/>
            <w:color w:val="225296"/>
          </w:rPr>
          <w:t>Competency 2</w:t>
        </w:r>
        <w:r w:rsidRPr="0001744C">
          <w:rPr>
            <w:rFonts w:ascii="Calibri" w:hAnsi="Calibri" w:cs="Calibri"/>
            <w:noProof/>
            <w:webHidden/>
            <w:color w:val="225296"/>
          </w:rPr>
          <w:tab/>
        </w:r>
        <w:r w:rsidRPr="0001744C">
          <w:rPr>
            <w:rFonts w:ascii="Calibri" w:hAnsi="Calibri" w:cs="Calibri"/>
            <w:noProof/>
            <w:webHidden/>
            <w:color w:val="225296"/>
          </w:rPr>
          <w:fldChar w:fldCharType="begin"/>
        </w:r>
        <w:r w:rsidRPr="0001744C">
          <w:rPr>
            <w:rFonts w:ascii="Calibri" w:hAnsi="Calibri" w:cs="Calibri"/>
            <w:noProof/>
            <w:webHidden/>
            <w:color w:val="225296"/>
          </w:rPr>
          <w:instrText xml:space="preserve"> PAGEREF _Toc215166201 \h </w:instrText>
        </w:r>
        <w:r w:rsidRPr="0001744C">
          <w:rPr>
            <w:rFonts w:ascii="Calibri" w:hAnsi="Calibri" w:cs="Calibri"/>
            <w:noProof/>
            <w:webHidden/>
            <w:color w:val="225296"/>
          </w:rPr>
        </w:r>
        <w:r w:rsidRPr="0001744C">
          <w:rPr>
            <w:rFonts w:ascii="Calibri" w:hAnsi="Calibri" w:cs="Calibri"/>
            <w:noProof/>
            <w:webHidden/>
            <w:color w:val="225296"/>
          </w:rPr>
          <w:fldChar w:fldCharType="separate"/>
        </w:r>
        <w:r w:rsidR="00B726B9">
          <w:rPr>
            <w:rFonts w:ascii="Calibri" w:hAnsi="Calibri" w:cs="Calibri"/>
            <w:noProof/>
            <w:webHidden/>
            <w:color w:val="225296"/>
          </w:rPr>
          <w:t>7</w:t>
        </w:r>
        <w:r w:rsidRPr="0001744C">
          <w:rPr>
            <w:rFonts w:ascii="Calibri" w:hAnsi="Calibri" w:cs="Calibri"/>
            <w:noProof/>
            <w:webHidden/>
            <w:color w:val="225296"/>
          </w:rPr>
          <w:fldChar w:fldCharType="end"/>
        </w:r>
      </w:hyperlink>
    </w:p>
    <w:p w14:paraId="4D3ACD1A" w14:textId="7C23E905" w:rsidR="00F8753D" w:rsidRPr="0001744C" w:rsidRDefault="00F8753D" w:rsidP="00F8753D">
      <w:pPr>
        <w:pStyle w:val="TOC6"/>
        <w:tabs>
          <w:tab w:val="right" w:leader="underscore" w:pos="8640"/>
        </w:tabs>
        <w:ind w:left="360"/>
        <w:rPr>
          <w:rFonts w:ascii="Calibri" w:eastAsiaTheme="minorEastAsia" w:hAnsi="Calibri" w:cs="Calibri"/>
          <w:noProof/>
          <w:snapToGrid/>
          <w:color w:val="225296"/>
          <w:kern w:val="2"/>
          <w14:ligatures w14:val="standardContextual"/>
        </w:rPr>
      </w:pPr>
      <w:hyperlink w:anchor="_Toc215166202" w:history="1">
        <w:r w:rsidRPr="0001744C">
          <w:rPr>
            <w:rStyle w:val="Hyperlink"/>
            <w:rFonts w:ascii="Calibri" w:hAnsi="Calibri" w:cs="Calibri"/>
            <w:noProof/>
            <w:color w:val="225296"/>
          </w:rPr>
          <w:t>Competency 3</w:t>
        </w:r>
        <w:r w:rsidRPr="0001744C">
          <w:rPr>
            <w:rFonts w:ascii="Calibri" w:hAnsi="Calibri" w:cs="Calibri"/>
            <w:noProof/>
            <w:webHidden/>
            <w:color w:val="225296"/>
          </w:rPr>
          <w:tab/>
        </w:r>
        <w:r w:rsidRPr="0001744C">
          <w:rPr>
            <w:rFonts w:ascii="Calibri" w:hAnsi="Calibri" w:cs="Calibri"/>
            <w:noProof/>
            <w:webHidden/>
            <w:color w:val="225296"/>
          </w:rPr>
          <w:fldChar w:fldCharType="begin"/>
        </w:r>
        <w:r w:rsidRPr="0001744C">
          <w:rPr>
            <w:rFonts w:ascii="Calibri" w:hAnsi="Calibri" w:cs="Calibri"/>
            <w:noProof/>
            <w:webHidden/>
            <w:color w:val="225296"/>
          </w:rPr>
          <w:instrText xml:space="preserve"> PAGEREF _Toc215166202 \h </w:instrText>
        </w:r>
        <w:r w:rsidRPr="0001744C">
          <w:rPr>
            <w:rFonts w:ascii="Calibri" w:hAnsi="Calibri" w:cs="Calibri"/>
            <w:noProof/>
            <w:webHidden/>
            <w:color w:val="225296"/>
          </w:rPr>
        </w:r>
        <w:r w:rsidRPr="0001744C">
          <w:rPr>
            <w:rFonts w:ascii="Calibri" w:hAnsi="Calibri" w:cs="Calibri"/>
            <w:noProof/>
            <w:webHidden/>
            <w:color w:val="225296"/>
          </w:rPr>
          <w:fldChar w:fldCharType="separate"/>
        </w:r>
        <w:r w:rsidR="00B726B9">
          <w:rPr>
            <w:rFonts w:ascii="Calibri" w:hAnsi="Calibri" w:cs="Calibri"/>
            <w:noProof/>
            <w:webHidden/>
            <w:color w:val="225296"/>
          </w:rPr>
          <w:t>8</w:t>
        </w:r>
        <w:r w:rsidRPr="0001744C">
          <w:rPr>
            <w:rFonts w:ascii="Calibri" w:hAnsi="Calibri" w:cs="Calibri"/>
            <w:noProof/>
            <w:webHidden/>
            <w:color w:val="225296"/>
          </w:rPr>
          <w:fldChar w:fldCharType="end"/>
        </w:r>
      </w:hyperlink>
    </w:p>
    <w:p w14:paraId="63DB4F23" w14:textId="33F0D7D0" w:rsidR="00F8753D" w:rsidRPr="0001744C" w:rsidRDefault="00F8753D" w:rsidP="00F8753D">
      <w:pPr>
        <w:pStyle w:val="TOC6"/>
        <w:tabs>
          <w:tab w:val="right" w:leader="underscore" w:pos="8640"/>
        </w:tabs>
        <w:ind w:left="360"/>
        <w:rPr>
          <w:rFonts w:ascii="Calibri" w:eastAsiaTheme="minorEastAsia" w:hAnsi="Calibri" w:cs="Calibri"/>
          <w:noProof/>
          <w:snapToGrid/>
          <w:color w:val="225296"/>
          <w:kern w:val="2"/>
          <w14:ligatures w14:val="standardContextual"/>
        </w:rPr>
      </w:pPr>
      <w:hyperlink w:anchor="_Toc215166203" w:history="1">
        <w:r w:rsidRPr="0001744C">
          <w:rPr>
            <w:rStyle w:val="Hyperlink"/>
            <w:rFonts w:ascii="Calibri" w:hAnsi="Calibri" w:cs="Calibri"/>
            <w:noProof/>
            <w:color w:val="225296"/>
          </w:rPr>
          <w:t>Competency 4</w:t>
        </w:r>
        <w:r w:rsidRPr="0001744C">
          <w:rPr>
            <w:rFonts w:ascii="Calibri" w:hAnsi="Calibri" w:cs="Calibri"/>
            <w:noProof/>
            <w:webHidden/>
            <w:color w:val="225296"/>
          </w:rPr>
          <w:tab/>
        </w:r>
        <w:r w:rsidRPr="0001744C">
          <w:rPr>
            <w:rFonts w:ascii="Calibri" w:hAnsi="Calibri" w:cs="Calibri"/>
            <w:noProof/>
            <w:webHidden/>
            <w:color w:val="225296"/>
          </w:rPr>
          <w:fldChar w:fldCharType="begin"/>
        </w:r>
        <w:r w:rsidRPr="0001744C">
          <w:rPr>
            <w:rFonts w:ascii="Calibri" w:hAnsi="Calibri" w:cs="Calibri"/>
            <w:noProof/>
            <w:webHidden/>
            <w:color w:val="225296"/>
          </w:rPr>
          <w:instrText xml:space="preserve"> PAGEREF _Toc215166203 \h </w:instrText>
        </w:r>
        <w:r w:rsidRPr="0001744C">
          <w:rPr>
            <w:rFonts w:ascii="Calibri" w:hAnsi="Calibri" w:cs="Calibri"/>
            <w:noProof/>
            <w:webHidden/>
            <w:color w:val="225296"/>
          </w:rPr>
        </w:r>
        <w:r w:rsidRPr="0001744C">
          <w:rPr>
            <w:rFonts w:ascii="Calibri" w:hAnsi="Calibri" w:cs="Calibri"/>
            <w:noProof/>
            <w:webHidden/>
            <w:color w:val="225296"/>
          </w:rPr>
          <w:fldChar w:fldCharType="separate"/>
        </w:r>
        <w:r w:rsidR="00B726B9">
          <w:rPr>
            <w:rFonts w:ascii="Calibri" w:hAnsi="Calibri" w:cs="Calibri"/>
            <w:noProof/>
            <w:webHidden/>
            <w:color w:val="225296"/>
          </w:rPr>
          <w:t>8</w:t>
        </w:r>
        <w:r w:rsidRPr="0001744C">
          <w:rPr>
            <w:rFonts w:ascii="Calibri" w:hAnsi="Calibri" w:cs="Calibri"/>
            <w:noProof/>
            <w:webHidden/>
            <w:color w:val="225296"/>
          </w:rPr>
          <w:fldChar w:fldCharType="end"/>
        </w:r>
      </w:hyperlink>
    </w:p>
    <w:p w14:paraId="6F77D2BF" w14:textId="4CB16EBD" w:rsidR="00F8753D" w:rsidRPr="0001744C" w:rsidRDefault="00F8753D" w:rsidP="00F8753D">
      <w:pPr>
        <w:pStyle w:val="TOC6"/>
        <w:tabs>
          <w:tab w:val="right" w:leader="underscore" w:pos="8640"/>
        </w:tabs>
        <w:ind w:left="360"/>
        <w:rPr>
          <w:rFonts w:ascii="Calibri" w:eastAsiaTheme="minorEastAsia" w:hAnsi="Calibri" w:cs="Calibri"/>
          <w:noProof/>
          <w:snapToGrid/>
          <w:color w:val="225296"/>
          <w:kern w:val="2"/>
          <w14:ligatures w14:val="standardContextual"/>
        </w:rPr>
      </w:pPr>
      <w:hyperlink w:anchor="_Toc215166204" w:history="1">
        <w:r w:rsidRPr="0001744C">
          <w:rPr>
            <w:rStyle w:val="Hyperlink"/>
            <w:rFonts w:ascii="Calibri" w:hAnsi="Calibri" w:cs="Calibri"/>
            <w:noProof/>
            <w:color w:val="225296"/>
          </w:rPr>
          <w:t>Competency 5</w:t>
        </w:r>
        <w:r w:rsidRPr="0001744C">
          <w:rPr>
            <w:rFonts w:ascii="Calibri" w:hAnsi="Calibri" w:cs="Calibri"/>
            <w:noProof/>
            <w:webHidden/>
            <w:color w:val="225296"/>
          </w:rPr>
          <w:tab/>
        </w:r>
        <w:r w:rsidRPr="0001744C">
          <w:rPr>
            <w:rFonts w:ascii="Calibri" w:hAnsi="Calibri" w:cs="Calibri"/>
            <w:noProof/>
            <w:webHidden/>
            <w:color w:val="225296"/>
          </w:rPr>
          <w:fldChar w:fldCharType="begin"/>
        </w:r>
        <w:r w:rsidRPr="0001744C">
          <w:rPr>
            <w:rFonts w:ascii="Calibri" w:hAnsi="Calibri" w:cs="Calibri"/>
            <w:noProof/>
            <w:webHidden/>
            <w:color w:val="225296"/>
          </w:rPr>
          <w:instrText xml:space="preserve"> PAGEREF _Toc215166204 \h </w:instrText>
        </w:r>
        <w:r w:rsidRPr="0001744C">
          <w:rPr>
            <w:rFonts w:ascii="Calibri" w:hAnsi="Calibri" w:cs="Calibri"/>
            <w:noProof/>
            <w:webHidden/>
            <w:color w:val="225296"/>
          </w:rPr>
        </w:r>
        <w:r w:rsidRPr="0001744C">
          <w:rPr>
            <w:rFonts w:ascii="Calibri" w:hAnsi="Calibri" w:cs="Calibri"/>
            <w:noProof/>
            <w:webHidden/>
            <w:color w:val="225296"/>
          </w:rPr>
          <w:fldChar w:fldCharType="separate"/>
        </w:r>
        <w:r w:rsidR="00B726B9">
          <w:rPr>
            <w:rFonts w:ascii="Calibri" w:hAnsi="Calibri" w:cs="Calibri"/>
            <w:noProof/>
            <w:webHidden/>
            <w:color w:val="225296"/>
          </w:rPr>
          <w:t>9</w:t>
        </w:r>
        <w:r w:rsidRPr="0001744C">
          <w:rPr>
            <w:rFonts w:ascii="Calibri" w:hAnsi="Calibri" w:cs="Calibri"/>
            <w:noProof/>
            <w:webHidden/>
            <w:color w:val="225296"/>
          </w:rPr>
          <w:fldChar w:fldCharType="end"/>
        </w:r>
      </w:hyperlink>
    </w:p>
    <w:p w14:paraId="62DCCBD7" w14:textId="21DC32A5" w:rsidR="00F8753D" w:rsidRPr="0001744C" w:rsidRDefault="00F8753D" w:rsidP="00F8753D">
      <w:pPr>
        <w:pStyle w:val="TOC6"/>
        <w:tabs>
          <w:tab w:val="right" w:leader="underscore" w:pos="8640"/>
        </w:tabs>
        <w:ind w:left="360"/>
        <w:rPr>
          <w:rFonts w:ascii="Calibri" w:eastAsiaTheme="minorEastAsia" w:hAnsi="Calibri" w:cs="Calibri"/>
          <w:noProof/>
          <w:snapToGrid/>
          <w:color w:val="225296"/>
          <w:kern w:val="2"/>
          <w14:ligatures w14:val="standardContextual"/>
        </w:rPr>
      </w:pPr>
      <w:hyperlink w:anchor="_Toc215166205" w:history="1">
        <w:r w:rsidRPr="0001744C">
          <w:rPr>
            <w:rStyle w:val="Hyperlink"/>
            <w:rFonts w:ascii="Calibri" w:hAnsi="Calibri" w:cs="Calibri"/>
            <w:noProof/>
            <w:color w:val="225296"/>
          </w:rPr>
          <w:t>Competency 6</w:t>
        </w:r>
        <w:r w:rsidRPr="0001744C">
          <w:rPr>
            <w:rFonts w:ascii="Calibri" w:hAnsi="Calibri" w:cs="Calibri"/>
            <w:noProof/>
            <w:webHidden/>
            <w:color w:val="225296"/>
          </w:rPr>
          <w:tab/>
        </w:r>
        <w:r w:rsidRPr="0001744C">
          <w:rPr>
            <w:rFonts w:ascii="Calibri" w:hAnsi="Calibri" w:cs="Calibri"/>
            <w:noProof/>
            <w:webHidden/>
            <w:color w:val="225296"/>
          </w:rPr>
          <w:fldChar w:fldCharType="begin"/>
        </w:r>
        <w:r w:rsidRPr="0001744C">
          <w:rPr>
            <w:rFonts w:ascii="Calibri" w:hAnsi="Calibri" w:cs="Calibri"/>
            <w:noProof/>
            <w:webHidden/>
            <w:color w:val="225296"/>
          </w:rPr>
          <w:instrText xml:space="preserve"> PAGEREF _Toc215166205 \h </w:instrText>
        </w:r>
        <w:r w:rsidRPr="0001744C">
          <w:rPr>
            <w:rFonts w:ascii="Calibri" w:hAnsi="Calibri" w:cs="Calibri"/>
            <w:noProof/>
            <w:webHidden/>
            <w:color w:val="225296"/>
          </w:rPr>
        </w:r>
        <w:r w:rsidRPr="0001744C">
          <w:rPr>
            <w:rFonts w:ascii="Calibri" w:hAnsi="Calibri" w:cs="Calibri"/>
            <w:noProof/>
            <w:webHidden/>
            <w:color w:val="225296"/>
          </w:rPr>
          <w:fldChar w:fldCharType="separate"/>
        </w:r>
        <w:r w:rsidR="00B726B9">
          <w:rPr>
            <w:rFonts w:ascii="Calibri" w:hAnsi="Calibri" w:cs="Calibri"/>
            <w:noProof/>
            <w:webHidden/>
            <w:color w:val="225296"/>
          </w:rPr>
          <w:t>9</w:t>
        </w:r>
        <w:r w:rsidRPr="0001744C">
          <w:rPr>
            <w:rFonts w:ascii="Calibri" w:hAnsi="Calibri" w:cs="Calibri"/>
            <w:noProof/>
            <w:webHidden/>
            <w:color w:val="225296"/>
          </w:rPr>
          <w:fldChar w:fldCharType="end"/>
        </w:r>
      </w:hyperlink>
    </w:p>
    <w:p w14:paraId="4B84EADF" w14:textId="76A1A1FB" w:rsidR="00F8753D" w:rsidRPr="0001744C" w:rsidRDefault="00F8753D" w:rsidP="00F8753D">
      <w:pPr>
        <w:pStyle w:val="TOC6"/>
        <w:tabs>
          <w:tab w:val="right" w:leader="underscore" w:pos="8640"/>
        </w:tabs>
        <w:ind w:left="360"/>
        <w:rPr>
          <w:rFonts w:ascii="Calibri" w:eastAsiaTheme="minorEastAsia" w:hAnsi="Calibri" w:cs="Calibri"/>
          <w:noProof/>
          <w:snapToGrid/>
          <w:color w:val="225296"/>
          <w:kern w:val="2"/>
          <w14:ligatures w14:val="standardContextual"/>
        </w:rPr>
      </w:pPr>
      <w:hyperlink w:anchor="_Toc215166206" w:history="1">
        <w:r w:rsidRPr="0001744C">
          <w:rPr>
            <w:rStyle w:val="Hyperlink"/>
            <w:rFonts w:ascii="Calibri" w:hAnsi="Calibri" w:cs="Calibri"/>
            <w:noProof/>
            <w:color w:val="225296"/>
          </w:rPr>
          <w:t>Competency 7</w:t>
        </w:r>
        <w:r w:rsidRPr="0001744C">
          <w:rPr>
            <w:rFonts w:ascii="Calibri" w:hAnsi="Calibri" w:cs="Calibri"/>
            <w:noProof/>
            <w:webHidden/>
            <w:color w:val="225296"/>
          </w:rPr>
          <w:tab/>
        </w:r>
        <w:r w:rsidRPr="0001744C">
          <w:rPr>
            <w:rFonts w:ascii="Calibri" w:hAnsi="Calibri" w:cs="Calibri"/>
            <w:noProof/>
            <w:webHidden/>
            <w:color w:val="225296"/>
          </w:rPr>
          <w:fldChar w:fldCharType="begin"/>
        </w:r>
        <w:r w:rsidRPr="0001744C">
          <w:rPr>
            <w:rFonts w:ascii="Calibri" w:hAnsi="Calibri" w:cs="Calibri"/>
            <w:noProof/>
            <w:webHidden/>
            <w:color w:val="225296"/>
          </w:rPr>
          <w:instrText xml:space="preserve"> PAGEREF _Toc215166206 \h </w:instrText>
        </w:r>
        <w:r w:rsidRPr="0001744C">
          <w:rPr>
            <w:rFonts w:ascii="Calibri" w:hAnsi="Calibri" w:cs="Calibri"/>
            <w:noProof/>
            <w:webHidden/>
            <w:color w:val="225296"/>
          </w:rPr>
        </w:r>
        <w:r w:rsidRPr="0001744C">
          <w:rPr>
            <w:rFonts w:ascii="Calibri" w:hAnsi="Calibri" w:cs="Calibri"/>
            <w:noProof/>
            <w:webHidden/>
            <w:color w:val="225296"/>
          </w:rPr>
          <w:fldChar w:fldCharType="separate"/>
        </w:r>
        <w:r w:rsidR="00B726B9">
          <w:rPr>
            <w:rFonts w:ascii="Calibri" w:hAnsi="Calibri" w:cs="Calibri"/>
            <w:noProof/>
            <w:webHidden/>
            <w:color w:val="225296"/>
          </w:rPr>
          <w:t>10</w:t>
        </w:r>
        <w:r w:rsidRPr="0001744C">
          <w:rPr>
            <w:rFonts w:ascii="Calibri" w:hAnsi="Calibri" w:cs="Calibri"/>
            <w:noProof/>
            <w:webHidden/>
            <w:color w:val="225296"/>
          </w:rPr>
          <w:fldChar w:fldCharType="end"/>
        </w:r>
      </w:hyperlink>
    </w:p>
    <w:p w14:paraId="453338D7" w14:textId="6C1665CF" w:rsidR="00F8753D" w:rsidRPr="0001744C" w:rsidRDefault="00F8753D" w:rsidP="00F8753D">
      <w:pPr>
        <w:pStyle w:val="TOC6"/>
        <w:tabs>
          <w:tab w:val="right" w:leader="underscore" w:pos="8640"/>
        </w:tabs>
        <w:ind w:left="360"/>
        <w:rPr>
          <w:rFonts w:ascii="Calibri" w:eastAsiaTheme="minorEastAsia" w:hAnsi="Calibri" w:cs="Calibri"/>
          <w:noProof/>
          <w:snapToGrid/>
          <w:color w:val="225296"/>
          <w:kern w:val="2"/>
          <w14:ligatures w14:val="standardContextual"/>
        </w:rPr>
      </w:pPr>
      <w:hyperlink w:anchor="_Toc215166207" w:history="1">
        <w:r w:rsidRPr="0001744C">
          <w:rPr>
            <w:rStyle w:val="Hyperlink"/>
            <w:rFonts w:ascii="Calibri" w:hAnsi="Calibri" w:cs="Calibri"/>
            <w:noProof/>
            <w:color w:val="225296"/>
          </w:rPr>
          <w:t>Competency 8</w:t>
        </w:r>
        <w:r w:rsidRPr="0001744C">
          <w:rPr>
            <w:rFonts w:ascii="Calibri" w:hAnsi="Calibri" w:cs="Calibri"/>
            <w:noProof/>
            <w:webHidden/>
            <w:color w:val="225296"/>
          </w:rPr>
          <w:tab/>
        </w:r>
        <w:r w:rsidRPr="0001744C">
          <w:rPr>
            <w:rFonts w:ascii="Calibri" w:hAnsi="Calibri" w:cs="Calibri"/>
            <w:noProof/>
            <w:webHidden/>
            <w:color w:val="225296"/>
          </w:rPr>
          <w:fldChar w:fldCharType="begin"/>
        </w:r>
        <w:r w:rsidRPr="0001744C">
          <w:rPr>
            <w:rFonts w:ascii="Calibri" w:hAnsi="Calibri" w:cs="Calibri"/>
            <w:noProof/>
            <w:webHidden/>
            <w:color w:val="225296"/>
          </w:rPr>
          <w:instrText xml:space="preserve"> PAGEREF _Toc215166207 \h </w:instrText>
        </w:r>
        <w:r w:rsidRPr="0001744C">
          <w:rPr>
            <w:rFonts w:ascii="Calibri" w:hAnsi="Calibri" w:cs="Calibri"/>
            <w:noProof/>
            <w:webHidden/>
            <w:color w:val="225296"/>
          </w:rPr>
        </w:r>
        <w:r w:rsidRPr="0001744C">
          <w:rPr>
            <w:rFonts w:ascii="Calibri" w:hAnsi="Calibri" w:cs="Calibri"/>
            <w:noProof/>
            <w:webHidden/>
            <w:color w:val="225296"/>
          </w:rPr>
          <w:fldChar w:fldCharType="separate"/>
        </w:r>
        <w:r w:rsidR="00B726B9">
          <w:rPr>
            <w:rFonts w:ascii="Calibri" w:hAnsi="Calibri" w:cs="Calibri"/>
            <w:noProof/>
            <w:webHidden/>
            <w:color w:val="225296"/>
          </w:rPr>
          <w:t>10</w:t>
        </w:r>
        <w:r w:rsidRPr="0001744C">
          <w:rPr>
            <w:rFonts w:ascii="Calibri" w:hAnsi="Calibri" w:cs="Calibri"/>
            <w:noProof/>
            <w:webHidden/>
            <w:color w:val="225296"/>
          </w:rPr>
          <w:fldChar w:fldCharType="end"/>
        </w:r>
      </w:hyperlink>
    </w:p>
    <w:p w14:paraId="5918630D" w14:textId="7BBB0D49" w:rsidR="00F8753D" w:rsidRPr="0001744C" w:rsidRDefault="00F8753D" w:rsidP="00F8753D">
      <w:pPr>
        <w:pStyle w:val="TOC6"/>
        <w:tabs>
          <w:tab w:val="right" w:leader="underscore" w:pos="8640"/>
        </w:tabs>
        <w:ind w:left="360"/>
        <w:rPr>
          <w:rFonts w:ascii="Calibri" w:eastAsiaTheme="minorEastAsia" w:hAnsi="Calibri" w:cs="Calibri"/>
          <w:noProof/>
          <w:snapToGrid/>
          <w:color w:val="225296"/>
          <w:kern w:val="2"/>
          <w14:ligatures w14:val="standardContextual"/>
        </w:rPr>
      </w:pPr>
      <w:hyperlink w:anchor="_Toc215166208" w:history="1">
        <w:r w:rsidRPr="0001744C">
          <w:rPr>
            <w:rStyle w:val="Hyperlink"/>
            <w:rFonts w:ascii="Calibri" w:hAnsi="Calibri" w:cs="Calibri"/>
            <w:noProof/>
            <w:color w:val="225296"/>
          </w:rPr>
          <w:t>Competency 9</w:t>
        </w:r>
        <w:r w:rsidRPr="0001744C">
          <w:rPr>
            <w:rFonts w:ascii="Calibri" w:hAnsi="Calibri" w:cs="Calibri"/>
            <w:noProof/>
            <w:webHidden/>
            <w:color w:val="225296"/>
          </w:rPr>
          <w:tab/>
        </w:r>
        <w:r w:rsidRPr="0001744C">
          <w:rPr>
            <w:rFonts w:ascii="Calibri" w:hAnsi="Calibri" w:cs="Calibri"/>
            <w:noProof/>
            <w:webHidden/>
            <w:color w:val="225296"/>
          </w:rPr>
          <w:fldChar w:fldCharType="begin"/>
        </w:r>
        <w:r w:rsidRPr="0001744C">
          <w:rPr>
            <w:rFonts w:ascii="Calibri" w:hAnsi="Calibri" w:cs="Calibri"/>
            <w:noProof/>
            <w:webHidden/>
            <w:color w:val="225296"/>
          </w:rPr>
          <w:instrText xml:space="preserve"> PAGEREF _Toc215166208 \h </w:instrText>
        </w:r>
        <w:r w:rsidRPr="0001744C">
          <w:rPr>
            <w:rFonts w:ascii="Calibri" w:hAnsi="Calibri" w:cs="Calibri"/>
            <w:noProof/>
            <w:webHidden/>
            <w:color w:val="225296"/>
          </w:rPr>
        </w:r>
        <w:r w:rsidRPr="0001744C">
          <w:rPr>
            <w:rFonts w:ascii="Calibri" w:hAnsi="Calibri" w:cs="Calibri"/>
            <w:noProof/>
            <w:webHidden/>
            <w:color w:val="225296"/>
          </w:rPr>
          <w:fldChar w:fldCharType="separate"/>
        </w:r>
        <w:r w:rsidR="00B726B9">
          <w:rPr>
            <w:rFonts w:ascii="Calibri" w:hAnsi="Calibri" w:cs="Calibri"/>
            <w:noProof/>
            <w:webHidden/>
            <w:color w:val="225296"/>
          </w:rPr>
          <w:t>10</w:t>
        </w:r>
        <w:r w:rsidRPr="0001744C">
          <w:rPr>
            <w:rFonts w:ascii="Calibri" w:hAnsi="Calibri" w:cs="Calibri"/>
            <w:noProof/>
            <w:webHidden/>
            <w:color w:val="225296"/>
          </w:rPr>
          <w:fldChar w:fldCharType="end"/>
        </w:r>
      </w:hyperlink>
    </w:p>
    <w:p w14:paraId="179CC67D" w14:textId="6E724263" w:rsidR="00F8753D" w:rsidRPr="00DE091C" w:rsidRDefault="00F8753D" w:rsidP="00F8753D">
      <w:pPr>
        <w:pStyle w:val="TOC5"/>
        <w:rPr>
          <w:rFonts w:eastAsiaTheme="minorEastAsia"/>
          <w:snapToGrid/>
          <w:kern w:val="2"/>
          <w14:ligatures w14:val="standardContextual"/>
        </w:rPr>
      </w:pPr>
      <w:hyperlink w:anchor="_Toc215166209" w:history="1">
        <w:r w:rsidRPr="00DE091C">
          <w:rPr>
            <w:rStyle w:val="Hyperlink"/>
            <w:color w:val="225296"/>
          </w:rPr>
          <w:t>SECTION 3: FIELD EDUCATION PROGRAM: SOCIAL</w:t>
        </w:r>
        <w:r>
          <w:rPr>
            <w:rStyle w:val="Hyperlink"/>
            <w:color w:val="225296"/>
          </w:rPr>
          <w:t xml:space="preserve"> WORK’S SIGNATURE PEDAGOGY</w:t>
        </w:r>
        <w:r w:rsidRPr="00DE091C">
          <w:rPr>
            <w:webHidden/>
          </w:rPr>
          <w:tab/>
        </w:r>
        <w:r w:rsidRPr="00DE091C">
          <w:rPr>
            <w:webHidden/>
          </w:rPr>
          <w:fldChar w:fldCharType="begin"/>
        </w:r>
        <w:r w:rsidRPr="00DE091C">
          <w:rPr>
            <w:webHidden/>
          </w:rPr>
          <w:instrText xml:space="preserve"> PAGEREF _Toc215166209 \h </w:instrText>
        </w:r>
        <w:r w:rsidRPr="00DE091C">
          <w:rPr>
            <w:webHidden/>
          </w:rPr>
        </w:r>
        <w:r w:rsidRPr="00DE091C">
          <w:rPr>
            <w:webHidden/>
          </w:rPr>
          <w:fldChar w:fldCharType="separate"/>
        </w:r>
        <w:r w:rsidR="00B726B9">
          <w:rPr>
            <w:webHidden/>
          </w:rPr>
          <w:t>12</w:t>
        </w:r>
        <w:r w:rsidRPr="00DE091C">
          <w:rPr>
            <w:webHidden/>
          </w:rPr>
          <w:fldChar w:fldCharType="end"/>
        </w:r>
      </w:hyperlink>
    </w:p>
    <w:p w14:paraId="747757F0" w14:textId="78BE1C45" w:rsidR="00F8753D" w:rsidRPr="0001744C" w:rsidRDefault="00F8753D" w:rsidP="00F8753D">
      <w:pPr>
        <w:pStyle w:val="TOC6"/>
        <w:tabs>
          <w:tab w:val="right" w:leader="underscore" w:pos="8640"/>
        </w:tabs>
        <w:ind w:left="360"/>
        <w:rPr>
          <w:rFonts w:ascii="Calibri" w:eastAsiaTheme="minorEastAsia" w:hAnsi="Calibri" w:cs="Calibri"/>
          <w:noProof/>
          <w:snapToGrid/>
          <w:color w:val="225296"/>
          <w:kern w:val="2"/>
          <w14:ligatures w14:val="standardContextual"/>
        </w:rPr>
      </w:pPr>
      <w:hyperlink w:anchor="_Toc215166211" w:history="1">
        <w:r w:rsidRPr="0001744C">
          <w:rPr>
            <w:rStyle w:val="Hyperlink"/>
            <w:rFonts w:ascii="Calibri" w:hAnsi="Calibri" w:cs="Calibri"/>
            <w:noProof/>
            <w:color w:val="225296"/>
          </w:rPr>
          <w:t>3.1 Signature Pedagogy</w:t>
        </w:r>
        <w:r w:rsidRPr="0001744C">
          <w:rPr>
            <w:rFonts w:ascii="Calibri" w:hAnsi="Calibri" w:cs="Calibri"/>
            <w:noProof/>
            <w:webHidden/>
            <w:color w:val="225296"/>
          </w:rPr>
          <w:tab/>
        </w:r>
        <w:r w:rsidRPr="0001744C">
          <w:rPr>
            <w:rFonts w:ascii="Calibri" w:hAnsi="Calibri" w:cs="Calibri"/>
            <w:noProof/>
            <w:webHidden/>
            <w:color w:val="225296"/>
          </w:rPr>
          <w:fldChar w:fldCharType="begin"/>
        </w:r>
        <w:r w:rsidRPr="0001744C">
          <w:rPr>
            <w:rFonts w:ascii="Calibri" w:hAnsi="Calibri" w:cs="Calibri"/>
            <w:noProof/>
            <w:webHidden/>
            <w:color w:val="225296"/>
          </w:rPr>
          <w:instrText xml:space="preserve"> PAGEREF _Toc215166211 \h </w:instrText>
        </w:r>
        <w:r w:rsidRPr="0001744C">
          <w:rPr>
            <w:rFonts w:ascii="Calibri" w:hAnsi="Calibri" w:cs="Calibri"/>
            <w:noProof/>
            <w:webHidden/>
            <w:color w:val="225296"/>
          </w:rPr>
        </w:r>
        <w:r w:rsidRPr="0001744C">
          <w:rPr>
            <w:rFonts w:ascii="Calibri" w:hAnsi="Calibri" w:cs="Calibri"/>
            <w:noProof/>
            <w:webHidden/>
            <w:color w:val="225296"/>
          </w:rPr>
          <w:fldChar w:fldCharType="separate"/>
        </w:r>
        <w:r w:rsidR="00B726B9">
          <w:rPr>
            <w:rFonts w:ascii="Calibri" w:hAnsi="Calibri" w:cs="Calibri"/>
            <w:noProof/>
            <w:webHidden/>
            <w:color w:val="225296"/>
          </w:rPr>
          <w:t>12</w:t>
        </w:r>
        <w:r w:rsidRPr="0001744C">
          <w:rPr>
            <w:rFonts w:ascii="Calibri" w:hAnsi="Calibri" w:cs="Calibri"/>
            <w:noProof/>
            <w:webHidden/>
            <w:color w:val="225296"/>
          </w:rPr>
          <w:fldChar w:fldCharType="end"/>
        </w:r>
      </w:hyperlink>
    </w:p>
    <w:p w14:paraId="21758AAD" w14:textId="3A656A3C" w:rsidR="00F8753D" w:rsidRPr="0001744C" w:rsidRDefault="00F8753D" w:rsidP="00F8753D">
      <w:pPr>
        <w:pStyle w:val="TOC6"/>
        <w:tabs>
          <w:tab w:val="right" w:leader="underscore" w:pos="8640"/>
        </w:tabs>
        <w:ind w:left="360"/>
        <w:rPr>
          <w:rFonts w:ascii="Calibri" w:eastAsiaTheme="minorEastAsia" w:hAnsi="Calibri" w:cs="Calibri"/>
          <w:noProof/>
          <w:snapToGrid/>
          <w:color w:val="225296"/>
          <w:kern w:val="2"/>
          <w14:ligatures w14:val="standardContextual"/>
        </w:rPr>
      </w:pPr>
      <w:hyperlink w:anchor="_Toc215166212" w:history="1">
        <w:r w:rsidRPr="0001744C">
          <w:rPr>
            <w:rStyle w:val="Hyperlink"/>
            <w:rFonts w:ascii="Calibri" w:hAnsi="Calibri" w:cs="Calibri"/>
            <w:noProof/>
            <w:color w:val="225296"/>
          </w:rPr>
          <w:t>3.2 Purpose of the Field Education Program</w:t>
        </w:r>
        <w:r w:rsidRPr="0001744C">
          <w:rPr>
            <w:rFonts w:ascii="Calibri" w:hAnsi="Calibri" w:cs="Calibri"/>
            <w:noProof/>
            <w:webHidden/>
            <w:color w:val="225296"/>
          </w:rPr>
          <w:tab/>
        </w:r>
        <w:r w:rsidRPr="0001744C">
          <w:rPr>
            <w:rFonts w:ascii="Calibri" w:hAnsi="Calibri" w:cs="Calibri"/>
            <w:noProof/>
            <w:webHidden/>
            <w:color w:val="225296"/>
          </w:rPr>
          <w:fldChar w:fldCharType="begin"/>
        </w:r>
        <w:r w:rsidRPr="0001744C">
          <w:rPr>
            <w:rFonts w:ascii="Calibri" w:hAnsi="Calibri" w:cs="Calibri"/>
            <w:noProof/>
            <w:webHidden/>
            <w:color w:val="225296"/>
          </w:rPr>
          <w:instrText xml:space="preserve"> PAGEREF _Toc215166212 \h </w:instrText>
        </w:r>
        <w:r w:rsidRPr="0001744C">
          <w:rPr>
            <w:rFonts w:ascii="Calibri" w:hAnsi="Calibri" w:cs="Calibri"/>
            <w:noProof/>
            <w:webHidden/>
            <w:color w:val="225296"/>
          </w:rPr>
        </w:r>
        <w:r w:rsidRPr="0001744C">
          <w:rPr>
            <w:rFonts w:ascii="Calibri" w:hAnsi="Calibri" w:cs="Calibri"/>
            <w:noProof/>
            <w:webHidden/>
            <w:color w:val="225296"/>
          </w:rPr>
          <w:fldChar w:fldCharType="separate"/>
        </w:r>
        <w:r w:rsidR="00B726B9">
          <w:rPr>
            <w:rFonts w:ascii="Calibri" w:hAnsi="Calibri" w:cs="Calibri"/>
            <w:noProof/>
            <w:webHidden/>
            <w:color w:val="225296"/>
          </w:rPr>
          <w:t>12</w:t>
        </w:r>
        <w:r w:rsidRPr="0001744C">
          <w:rPr>
            <w:rFonts w:ascii="Calibri" w:hAnsi="Calibri" w:cs="Calibri"/>
            <w:noProof/>
            <w:webHidden/>
            <w:color w:val="225296"/>
          </w:rPr>
          <w:fldChar w:fldCharType="end"/>
        </w:r>
      </w:hyperlink>
    </w:p>
    <w:p w14:paraId="3555C552" w14:textId="205E2DAF" w:rsidR="00F8753D" w:rsidRPr="0001744C" w:rsidRDefault="00F8753D" w:rsidP="00F8753D">
      <w:pPr>
        <w:pStyle w:val="TOC6"/>
        <w:tabs>
          <w:tab w:val="right" w:leader="underscore" w:pos="8640"/>
        </w:tabs>
        <w:ind w:left="360"/>
        <w:rPr>
          <w:rFonts w:ascii="Calibri" w:eastAsiaTheme="minorEastAsia" w:hAnsi="Calibri" w:cs="Calibri"/>
          <w:noProof/>
          <w:snapToGrid/>
          <w:color w:val="225296"/>
          <w:kern w:val="2"/>
          <w14:ligatures w14:val="standardContextual"/>
        </w:rPr>
      </w:pPr>
      <w:hyperlink w:anchor="_Toc215166213" w:history="1">
        <w:r w:rsidRPr="0001744C">
          <w:rPr>
            <w:rStyle w:val="Hyperlink"/>
            <w:rFonts w:ascii="Calibri" w:hAnsi="Calibri" w:cs="Calibri"/>
            <w:noProof/>
            <w:color w:val="225296"/>
          </w:rPr>
          <w:t>3.3 Philosophy of the Field Education Program</w:t>
        </w:r>
        <w:r w:rsidRPr="0001744C">
          <w:rPr>
            <w:rFonts w:ascii="Calibri" w:hAnsi="Calibri" w:cs="Calibri"/>
            <w:noProof/>
            <w:webHidden/>
            <w:color w:val="225296"/>
          </w:rPr>
          <w:tab/>
        </w:r>
        <w:r w:rsidRPr="0001744C">
          <w:rPr>
            <w:rFonts w:ascii="Calibri" w:hAnsi="Calibri" w:cs="Calibri"/>
            <w:noProof/>
            <w:webHidden/>
            <w:color w:val="225296"/>
          </w:rPr>
          <w:fldChar w:fldCharType="begin"/>
        </w:r>
        <w:r w:rsidRPr="0001744C">
          <w:rPr>
            <w:rFonts w:ascii="Calibri" w:hAnsi="Calibri" w:cs="Calibri"/>
            <w:noProof/>
            <w:webHidden/>
            <w:color w:val="225296"/>
          </w:rPr>
          <w:instrText xml:space="preserve"> PAGEREF _Toc215166213 \h </w:instrText>
        </w:r>
        <w:r w:rsidRPr="0001744C">
          <w:rPr>
            <w:rFonts w:ascii="Calibri" w:hAnsi="Calibri" w:cs="Calibri"/>
            <w:noProof/>
            <w:webHidden/>
            <w:color w:val="225296"/>
          </w:rPr>
        </w:r>
        <w:r w:rsidRPr="0001744C">
          <w:rPr>
            <w:rFonts w:ascii="Calibri" w:hAnsi="Calibri" w:cs="Calibri"/>
            <w:noProof/>
            <w:webHidden/>
            <w:color w:val="225296"/>
          </w:rPr>
          <w:fldChar w:fldCharType="separate"/>
        </w:r>
        <w:r w:rsidR="00B726B9">
          <w:rPr>
            <w:rFonts w:ascii="Calibri" w:hAnsi="Calibri" w:cs="Calibri"/>
            <w:noProof/>
            <w:webHidden/>
            <w:color w:val="225296"/>
          </w:rPr>
          <w:t>13</w:t>
        </w:r>
        <w:r w:rsidRPr="0001744C">
          <w:rPr>
            <w:rFonts w:ascii="Calibri" w:hAnsi="Calibri" w:cs="Calibri"/>
            <w:noProof/>
            <w:webHidden/>
            <w:color w:val="225296"/>
          </w:rPr>
          <w:fldChar w:fldCharType="end"/>
        </w:r>
      </w:hyperlink>
    </w:p>
    <w:p w14:paraId="367FB6A7" w14:textId="6C513428" w:rsidR="00F8753D" w:rsidRPr="0001744C" w:rsidRDefault="00F8753D" w:rsidP="00F8753D">
      <w:pPr>
        <w:pStyle w:val="TOC6"/>
        <w:tabs>
          <w:tab w:val="right" w:leader="underscore" w:pos="8640"/>
        </w:tabs>
        <w:ind w:left="360"/>
        <w:rPr>
          <w:rFonts w:ascii="Calibri" w:eastAsiaTheme="minorEastAsia" w:hAnsi="Calibri" w:cs="Calibri"/>
          <w:noProof/>
          <w:snapToGrid/>
          <w:color w:val="225296"/>
          <w:kern w:val="2"/>
          <w14:ligatures w14:val="standardContextual"/>
        </w:rPr>
      </w:pPr>
      <w:hyperlink w:anchor="_Toc215166214" w:history="1">
        <w:r w:rsidRPr="0001744C">
          <w:rPr>
            <w:rStyle w:val="Hyperlink"/>
            <w:rFonts w:ascii="Calibri" w:hAnsi="Calibri" w:cs="Calibri"/>
            <w:noProof/>
            <w:color w:val="225296"/>
          </w:rPr>
          <w:t>3.4 Goals of the Field Education Program</w:t>
        </w:r>
        <w:r w:rsidRPr="0001744C">
          <w:rPr>
            <w:rFonts w:ascii="Calibri" w:hAnsi="Calibri" w:cs="Calibri"/>
            <w:noProof/>
            <w:webHidden/>
            <w:color w:val="225296"/>
          </w:rPr>
          <w:tab/>
        </w:r>
        <w:r w:rsidRPr="0001744C">
          <w:rPr>
            <w:rFonts w:ascii="Calibri" w:hAnsi="Calibri" w:cs="Calibri"/>
            <w:noProof/>
            <w:webHidden/>
            <w:color w:val="225296"/>
          </w:rPr>
          <w:fldChar w:fldCharType="begin"/>
        </w:r>
        <w:r w:rsidRPr="0001744C">
          <w:rPr>
            <w:rFonts w:ascii="Calibri" w:hAnsi="Calibri" w:cs="Calibri"/>
            <w:noProof/>
            <w:webHidden/>
            <w:color w:val="225296"/>
          </w:rPr>
          <w:instrText xml:space="preserve"> PAGEREF _Toc215166214 \h </w:instrText>
        </w:r>
        <w:r w:rsidRPr="0001744C">
          <w:rPr>
            <w:rFonts w:ascii="Calibri" w:hAnsi="Calibri" w:cs="Calibri"/>
            <w:noProof/>
            <w:webHidden/>
            <w:color w:val="225296"/>
          </w:rPr>
        </w:r>
        <w:r w:rsidRPr="0001744C">
          <w:rPr>
            <w:rFonts w:ascii="Calibri" w:hAnsi="Calibri" w:cs="Calibri"/>
            <w:noProof/>
            <w:webHidden/>
            <w:color w:val="225296"/>
          </w:rPr>
          <w:fldChar w:fldCharType="separate"/>
        </w:r>
        <w:r w:rsidR="00B726B9">
          <w:rPr>
            <w:rFonts w:ascii="Calibri" w:hAnsi="Calibri" w:cs="Calibri"/>
            <w:noProof/>
            <w:webHidden/>
            <w:color w:val="225296"/>
          </w:rPr>
          <w:t>13</w:t>
        </w:r>
        <w:r w:rsidRPr="0001744C">
          <w:rPr>
            <w:rFonts w:ascii="Calibri" w:hAnsi="Calibri" w:cs="Calibri"/>
            <w:noProof/>
            <w:webHidden/>
            <w:color w:val="225296"/>
          </w:rPr>
          <w:fldChar w:fldCharType="end"/>
        </w:r>
      </w:hyperlink>
    </w:p>
    <w:p w14:paraId="5C8EF2AB" w14:textId="0A00E853" w:rsidR="00F8753D" w:rsidRPr="00DE091C" w:rsidRDefault="00F8753D" w:rsidP="00F8753D">
      <w:pPr>
        <w:pStyle w:val="TOC5"/>
        <w:rPr>
          <w:rFonts w:eastAsiaTheme="minorEastAsia"/>
          <w:snapToGrid/>
          <w:kern w:val="2"/>
          <w14:ligatures w14:val="standardContextual"/>
        </w:rPr>
      </w:pPr>
      <w:hyperlink w:anchor="_Toc215166215" w:history="1">
        <w:r w:rsidRPr="00DE091C">
          <w:rPr>
            <w:rStyle w:val="Hyperlink"/>
            <w:color w:val="225296"/>
          </w:rPr>
          <w:t>SECTION 4: THE FIELD EDUCATION</w:t>
        </w:r>
        <w:r>
          <w:rPr>
            <w:rStyle w:val="Hyperlink"/>
            <w:color w:val="225296"/>
          </w:rPr>
          <w:t xml:space="preserve"> ORGANIZATIONAL STRUCTURE</w:t>
        </w:r>
        <w:r w:rsidRPr="00DE091C">
          <w:rPr>
            <w:webHidden/>
          </w:rPr>
          <w:tab/>
        </w:r>
        <w:r w:rsidRPr="00DE091C">
          <w:rPr>
            <w:webHidden/>
          </w:rPr>
          <w:fldChar w:fldCharType="begin"/>
        </w:r>
        <w:r w:rsidRPr="00DE091C">
          <w:rPr>
            <w:webHidden/>
          </w:rPr>
          <w:instrText xml:space="preserve"> PAGEREF _Toc215166215 \h </w:instrText>
        </w:r>
        <w:r w:rsidRPr="00DE091C">
          <w:rPr>
            <w:webHidden/>
          </w:rPr>
        </w:r>
        <w:r w:rsidRPr="00DE091C">
          <w:rPr>
            <w:webHidden/>
          </w:rPr>
          <w:fldChar w:fldCharType="separate"/>
        </w:r>
        <w:r w:rsidR="00B726B9">
          <w:rPr>
            <w:webHidden/>
          </w:rPr>
          <w:t>15</w:t>
        </w:r>
        <w:r w:rsidRPr="00DE091C">
          <w:rPr>
            <w:webHidden/>
          </w:rPr>
          <w:fldChar w:fldCharType="end"/>
        </w:r>
      </w:hyperlink>
    </w:p>
    <w:p w14:paraId="73006754" w14:textId="7DCE4642" w:rsidR="00F8753D" w:rsidRPr="0001744C" w:rsidRDefault="00F8753D" w:rsidP="00F8753D">
      <w:pPr>
        <w:pStyle w:val="TOC6"/>
        <w:tabs>
          <w:tab w:val="right" w:leader="underscore" w:pos="8640"/>
        </w:tabs>
        <w:ind w:left="360"/>
        <w:rPr>
          <w:rFonts w:ascii="Calibri" w:eastAsiaTheme="minorEastAsia" w:hAnsi="Calibri" w:cs="Calibri"/>
          <w:noProof/>
          <w:snapToGrid/>
          <w:color w:val="225296"/>
          <w:kern w:val="2"/>
          <w14:ligatures w14:val="standardContextual"/>
        </w:rPr>
      </w:pPr>
      <w:hyperlink w:anchor="_Toc215166217" w:history="1">
        <w:r w:rsidRPr="0001744C">
          <w:rPr>
            <w:rStyle w:val="Hyperlink"/>
            <w:rFonts w:ascii="Calibri" w:hAnsi="Calibri" w:cs="Calibri"/>
            <w:noProof/>
            <w:color w:val="225296"/>
          </w:rPr>
          <w:t>4.1 Administration of the BSW Field Education Program</w:t>
        </w:r>
        <w:r w:rsidRPr="0001744C">
          <w:rPr>
            <w:rFonts w:ascii="Calibri" w:hAnsi="Calibri" w:cs="Calibri"/>
            <w:noProof/>
            <w:webHidden/>
            <w:color w:val="225296"/>
          </w:rPr>
          <w:tab/>
        </w:r>
        <w:r w:rsidRPr="0001744C">
          <w:rPr>
            <w:rFonts w:ascii="Calibri" w:hAnsi="Calibri" w:cs="Calibri"/>
            <w:noProof/>
            <w:webHidden/>
            <w:color w:val="225296"/>
          </w:rPr>
          <w:fldChar w:fldCharType="begin"/>
        </w:r>
        <w:r w:rsidRPr="0001744C">
          <w:rPr>
            <w:rFonts w:ascii="Calibri" w:hAnsi="Calibri" w:cs="Calibri"/>
            <w:noProof/>
            <w:webHidden/>
            <w:color w:val="225296"/>
          </w:rPr>
          <w:instrText xml:space="preserve"> PAGEREF _Toc215166217 \h </w:instrText>
        </w:r>
        <w:r w:rsidRPr="0001744C">
          <w:rPr>
            <w:rFonts w:ascii="Calibri" w:hAnsi="Calibri" w:cs="Calibri"/>
            <w:noProof/>
            <w:webHidden/>
            <w:color w:val="225296"/>
          </w:rPr>
        </w:r>
        <w:r w:rsidRPr="0001744C">
          <w:rPr>
            <w:rFonts w:ascii="Calibri" w:hAnsi="Calibri" w:cs="Calibri"/>
            <w:noProof/>
            <w:webHidden/>
            <w:color w:val="225296"/>
          </w:rPr>
          <w:fldChar w:fldCharType="separate"/>
        </w:r>
        <w:r w:rsidR="00B726B9">
          <w:rPr>
            <w:rFonts w:ascii="Calibri" w:hAnsi="Calibri" w:cs="Calibri"/>
            <w:noProof/>
            <w:webHidden/>
            <w:color w:val="225296"/>
          </w:rPr>
          <w:t>15</w:t>
        </w:r>
        <w:r w:rsidRPr="0001744C">
          <w:rPr>
            <w:rFonts w:ascii="Calibri" w:hAnsi="Calibri" w:cs="Calibri"/>
            <w:noProof/>
            <w:webHidden/>
            <w:color w:val="225296"/>
          </w:rPr>
          <w:fldChar w:fldCharType="end"/>
        </w:r>
      </w:hyperlink>
    </w:p>
    <w:p w14:paraId="71890037" w14:textId="63AC5925" w:rsidR="00F8753D" w:rsidRPr="0001744C" w:rsidRDefault="00F8753D" w:rsidP="00F8753D">
      <w:pPr>
        <w:pStyle w:val="TOC6"/>
        <w:tabs>
          <w:tab w:val="right" w:leader="underscore" w:pos="8640"/>
        </w:tabs>
        <w:ind w:left="360"/>
        <w:rPr>
          <w:rFonts w:ascii="Calibri" w:eastAsiaTheme="minorEastAsia" w:hAnsi="Calibri" w:cs="Calibri"/>
          <w:noProof/>
          <w:snapToGrid/>
          <w:color w:val="225296"/>
          <w:kern w:val="2"/>
          <w14:ligatures w14:val="standardContextual"/>
        </w:rPr>
      </w:pPr>
      <w:hyperlink w:anchor="_Toc215166218" w:history="1">
        <w:r w:rsidRPr="0001744C">
          <w:rPr>
            <w:rStyle w:val="Hyperlink"/>
            <w:rFonts w:ascii="Calibri" w:hAnsi="Calibri" w:cs="Calibri"/>
            <w:noProof/>
            <w:color w:val="225296"/>
          </w:rPr>
          <w:t>4.2 Specific Responsibilities of the BSW Field Education Director</w:t>
        </w:r>
        <w:r w:rsidRPr="0001744C">
          <w:rPr>
            <w:rFonts w:ascii="Calibri" w:hAnsi="Calibri" w:cs="Calibri"/>
            <w:noProof/>
            <w:webHidden/>
            <w:color w:val="225296"/>
          </w:rPr>
          <w:tab/>
        </w:r>
        <w:r w:rsidRPr="0001744C">
          <w:rPr>
            <w:rFonts w:ascii="Calibri" w:hAnsi="Calibri" w:cs="Calibri"/>
            <w:noProof/>
            <w:webHidden/>
            <w:color w:val="225296"/>
          </w:rPr>
          <w:fldChar w:fldCharType="begin"/>
        </w:r>
        <w:r w:rsidRPr="0001744C">
          <w:rPr>
            <w:rFonts w:ascii="Calibri" w:hAnsi="Calibri" w:cs="Calibri"/>
            <w:noProof/>
            <w:webHidden/>
            <w:color w:val="225296"/>
          </w:rPr>
          <w:instrText xml:space="preserve"> PAGEREF _Toc215166218 \h </w:instrText>
        </w:r>
        <w:r w:rsidRPr="0001744C">
          <w:rPr>
            <w:rFonts w:ascii="Calibri" w:hAnsi="Calibri" w:cs="Calibri"/>
            <w:noProof/>
            <w:webHidden/>
            <w:color w:val="225296"/>
          </w:rPr>
        </w:r>
        <w:r w:rsidRPr="0001744C">
          <w:rPr>
            <w:rFonts w:ascii="Calibri" w:hAnsi="Calibri" w:cs="Calibri"/>
            <w:noProof/>
            <w:webHidden/>
            <w:color w:val="225296"/>
          </w:rPr>
          <w:fldChar w:fldCharType="separate"/>
        </w:r>
        <w:r w:rsidR="00B726B9">
          <w:rPr>
            <w:rFonts w:ascii="Calibri" w:hAnsi="Calibri" w:cs="Calibri"/>
            <w:noProof/>
            <w:webHidden/>
            <w:color w:val="225296"/>
          </w:rPr>
          <w:t>15</w:t>
        </w:r>
        <w:r w:rsidRPr="0001744C">
          <w:rPr>
            <w:rFonts w:ascii="Calibri" w:hAnsi="Calibri" w:cs="Calibri"/>
            <w:noProof/>
            <w:webHidden/>
            <w:color w:val="225296"/>
          </w:rPr>
          <w:fldChar w:fldCharType="end"/>
        </w:r>
      </w:hyperlink>
    </w:p>
    <w:p w14:paraId="2FDA442E" w14:textId="6E851F01" w:rsidR="00F8753D" w:rsidRPr="0001744C" w:rsidRDefault="00F8753D" w:rsidP="00F8753D">
      <w:pPr>
        <w:pStyle w:val="TOC6"/>
        <w:tabs>
          <w:tab w:val="right" w:leader="underscore" w:pos="8640"/>
        </w:tabs>
        <w:ind w:left="360"/>
        <w:rPr>
          <w:rFonts w:ascii="Calibri" w:eastAsiaTheme="minorEastAsia" w:hAnsi="Calibri" w:cs="Calibri"/>
          <w:noProof/>
          <w:snapToGrid/>
          <w:color w:val="225296"/>
          <w:kern w:val="2"/>
          <w14:ligatures w14:val="standardContextual"/>
        </w:rPr>
      </w:pPr>
      <w:hyperlink w:anchor="_Toc215166219" w:history="1">
        <w:r w:rsidRPr="0001744C">
          <w:rPr>
            <w:rStyle w:val="Hyperlink"/>
            <w:rFonts w:ascii="Calibri" w:hAnsi="Calibri" w:cs="Calibri"/>
            <w:noProof/>
            <w:color w:val="225296"/>
          </w:rPr>
          <w:t>4.3 Social Work Community Advisory Board</w:t>
        </w:r>
        <w:r w:rsidRPr="0001744C">
          <w:rPr>
            <w:rFonts w:ascii="Calibri" w:hAnsi="Calibri" w:cs="Calibri"/>
            <w:noProof/>
            <w:webHidden/>
            <w:color w:val="225296"/>
          </w:rPr>
          <w:tab/>
        </w:r>
        <w:r w:rsidRPr="0001744C">
          <w:rPr>
            <w:rFonts w:ascii="Calibri" w:hAnsi="Calibri" w:cs="Calibri"/>
            <w:noProof/>
            <w:webHidden/>
            <w:color w:val="225296"/>
          </w:rPr>
          <w:fldChar w:fldCharType="begin"/>
        </w:r>
        <w:r w:rsidRPr="0001744C">
          <w:rPr>
            <w:rFonts w:ascii="Calibri" w:hAnsi="Calibri" w:cs="Calibri"/>
            <w:noProof/>
            <w:webHidden/>
            <w:color w:val="225296"/>
          </w:rPr>
          <w:instrText xml:space="preserve"> PAGEREF _Toc215166219 \h </w:instrText>
        </w:r>
        <w:r w:rsidRPr="0001744C">
          <w:rPr>
            <w:rFonts w:ascii="Calibri" w:hAnsi="Calibri" w:cs="Calibri"/>
            <w:noProof/>
            <w:webHidden/>
            <w:color w:val="225296"/>
          </w:rPr>
        </w:r>
        <w:r w:rsidRPr="0001744C">
          <w:rPr>
            <w:rFonts w:ascii="Calibri" w:hAnsi="Calibri" w:cs="Calibri"/>
            <w:noProof/>
            <w:webHidden/>
            <w:color w:val="225296"/>
          </w:rPr>
          <w:fldChar w:fldCharType="separate"/>
        </w:r>
        <w:r w:rsidR="00B726B9">
          <w:rPr>
            <w:rFonts w:ascii="Calibri" w:hAnsi="Calibri" w:cs="Calibri"/>
            <w:noProof/>
            <w:webHidden/>
            <w:color w:val="225296"/>
          </w:rPr>
          <w:t>16</w:t>
        </w:r>
        <w:r w:rsidRPr="0001744C">
          <w:rPr>
            <w:rFonts w:ascii="Calibri" w:hAnsi="Calibri" w:cs="Calibri"/>
            <w:noProof/>
            <w:webHidden/>
            <w:color w:val="225296"/>
          </w:rPr>
          <w:fldChar w:fldCharType="end"/>
        </w:r>
      </w:hyperlink>
    </w:p>
    <w:p w14:paraId="63765879" w14:textId="65761733" w:rsidR="00F8753D" w:rsidRPr="00DE091C" w:rsidRDefault="00F8753D" w:rsidP="00F8753D">
      <w:pPr>
        <w:pStyle w:val="TOC5"/>
        <w:rPr>
          <w:rFonts w:eastAsiaTheme="minorEastAsia"/>
          <w:snapToGrid/>
          <w:kern w:val="2"/>
          <w14:ligatures w14:val="standardContextual"/>
        </w:rPr>
      </w:pPr>
      <w:hyperlink w:anchor="_Toc215166220" w:history="1">
        <w:r w:rsidRPr="00DE091C">
          <w:rPr>
            <w:rStyle w:val="Hyperlink"/>
            <w:color w:val="225296"/>
          </w:rPr>
          <w:t>SECTION 5: AGENCY-BASED FIELD EDUCATION</w:t>
        </w:r>
        <w:r w:rsidRPr="00DE091C">
          <w:rPr>
            <w:webHidden/>
          </w:rPr>
          <w:tab/>
        </w:r>
        <w:r w:rsidRPr="00DE091C">
          <w:rPr>
            <w:webHidden/>
          </w:rPr>
          <w:fldChar w:fldCharType="begin"/>
        </w:r>
        <w:r w:rsidRPr="00DE091C">
          <w:rPr>
            <w:webHidden/>
          </w:rPr>
          <w:instrText xml:space="preserve"> PAGEREF _Toc215166220 \h </w:instrText>
        </w:r>
        <w:r w:rsidRPr="00DE091C">
          <w:rPr>
            <w:webHidden/>
          </w:rPr>
        </w:r>
        <w:r w:rsidRPr="00DE091C">
          <w:rPr>
            <w:webHidden/>
          </w:rPr>
          <w:fldChar w:fldCharType="separate"/>
        </w:r>
        <w:r w:rsidR="00B726B9">
          <w:rPr>
            <w:webHidden/>
          </w:rPr>
          <w:t>17</w:t>
        </w:r>
        <w:r w:rsidRPr="00DE091C">
          <w:rPr>
            <w:webHidden/>
          </w:rPr>
          <w:fldChar w:fldCharType="end"/>
        </w:r>
      </w:hyperlink>
    </w:p>
    <w:p w14:paraId="4E2D09E6" w14:textId="18E037CA" w:rsidR="00F8753D" w:rsidRPr="0001744C" w:rsidRDefault="00F8753D" w:rsidP="00F8753D">
      <w:pPr>
        <w:pStyle w:val="TOC6"/>
        <w:tabs>
          <w:tab w:val="right" w:leader="underscore" w:pos="8640"/>
        </w:tabs>
        <w:ind w:left="360"/>
        <w:rPr>
          <w:rFonts w:ascii="Calibri" w:eastAsiaTheme="minorEastAsia" w:hAnsi="Calibri" w:cs="Calibri"/>
          <w:noProof/>
          <w:snapToGrid/>
          <w:color w:val="225296"/>
          <w:kern w:val="2"/>
          <w14:ligatures w14:val="standardContextual"/>
        </w:rPr>
      </w:pPr>
      <w:hyperlink w:anchor="_Toc215166221" w:history="1">
        <w:r w:rsidRPr="0001744C">
          <w:rPr>
            <w:rStyle w:val="Hyperlink"/>
            <w:rFonts w:ascii="Calibri" w:hAnsi="Calibri" w:cs="Calibri"/>
            <w:noProof/>
            <w:color w:val="225296"/>
          </w:rPr>
          <w:t>5.1 Responsibilities of Field Agencies</w:t>
        </w:r>
        <w:r w:rsidRPr="0001744C">
          <w:rPr>
            <w:rFonts w:ascii="Calibri" w:hAnsi="Calibri" w:cs="Calibri"/>
            <w:noProof/>
            <w:webHidden/>
            <w:color w:val="225296"/>
          </w:rPr>
          <w:tab/>
        </w:r>
        <w:r w:rsidRPr="0001744C">
          <w:rPr>
            <w:rFonts w:ascii="Calibri" w:hAnsi="Calibri" w:cs="Calibri"/>
            <w:noProof/>
            <w:webHidden/>
            <w:color w:val="225296"/>
          </w:rPr>
          <w:fldChar w:fldCharType="begin"/>
        </w:r>
        <w:r w:rsidRPr="0001744C">
          <w:rPr>
            <w:rFonts w:ascii="Calibri" w:hAnsi="Calibri" w:cs="Calibri"/>
            <w:noProof/>
            <w:webHidden/>
            <w:color w:val="225296"/>
          </w:rPr>
          <w:instrText xml:space="preserve"> PAGEREF _Toc215166221 \h </w:instrText>
        </w:r>
        <w:r w:rsidRPr="0001744C">
          <w:rPr>
            <w:rFonts w:ascii="Calibri" w:hAnsi="Calibri" w:cs="Calibri"/>
            <w:noProof/>
            <w:webHidden/>
            <w:color w:val="225296"/>
          </w:rPr>
        </w:r>
        <w:r w:rsidRPr="0001744C">
          <w:rPr>
            <w:rFonts w:ascii="Calibri" w:hAnsi="Calibri" w:cs="Calibri"/>
            <w:noProof/>
            <w:webHidden/>
            <w:color w:val="225296"/>
          </w:rPr>
          <w:fldChar w:fldCharType="separate"/>
        </w:r>
        <w:r w:rsidR="00B726B9">
          <w:rPr>
            <w:rFonts w:ascii="Calibri" w:hAnsi="Calibri" w:cs="Calibri"/>
            <w:noProof/>
            <w:webHidden/>
            <w:color w:val="225296"/>
          </w:rPr>
          <w:t>17</w:t>
        </w:r>
        <w:r w:rsidRPr="0001744C">
          <w:rPr>
            <w:rFonts w:ascii="Calibri" w:hAnsi="Calibri" w:cs="Calibri"/>
            <w:noProof/>
            <w:webHidden/>
            <w:color w:val="225296"/>
          </w:rPr>
          <w:fldChar w:fldCharType="end"/>
        </w:r>
      </w:hyperlink>
    </w:p>
    <w:p w14:paraId="30E1A4A2" w14:textId="7C71BAC4" w:rsidR="00F8753D" w:rsidRPr="0001744C" w:rsidRDefault="00F8753D" w:rsidP="00F8753D">
      <w:pPr>
        <w:pStyle w:val="TOC6"/>
        <w:tabs>
          <w:tab w:val="right" w:leader="underscore" w:pos="8640"/>
        </w:tabs>
        <w:ind w:left="360"/>
        <w:rPr>
          <w:rFonts w:ascii="Calibri" w:eastAsiaTheme="minorEastAsia" w:hAnsi="Calibri" w:cs="Calibri"/>
          <w:noProof/>
          <w:snapToGrid/>
          <w:color w:val="225296"/>
          <w:kern w:val="2"/>
          <w14:ligatures w14:val="standardContextual"/>
        </w:rPr>
      </w:pPr>
      <w:hyperlink w:anchor="_Toc215166222" w:history="1">
        <w:r w:rsidRPr="0001744C">
          <w:rPr>
            <w:rStyle w:val="Hyperlink"/>
            <w:rFonts w:ascii="Calibri" w:hAnsi="Calibri" w:cs="Calibri"/>
            <w:noProof/>
            <w:color w:val="225296"/>
          </w:rPr>
          <w:t>5.2 Selection of Field Education Instructors</w:t>
        </w:r>
        <w:r w:rsidRPr="0001744C">
          <w:rPr>
            <w:rFonts w:ascii="Calibri" w:hAnsi="Calibri" w:cs="Calibri"/>
            <w:noProof/>
            <w:webHidden/>
            <w:color w:val="225296"/>
          </w:rPr>
          <w:tab/>
        </w:r>
        <w:r w:rsidRPr="0001744C">
          <w:rPr>
            <w:rFonts w:ascii="Calibri" w:hAnsi="Calibri" w:cs="Calibri"/>
            <w:noProof/>
            <w:webHidden/>
            <w:color w:val="225296"/>
          </w:rPr>
          <w:fldChar w:fldCharType="begin"/>
        </w:r>
        <w:r w:rsidRPr="0001744C">
          <w:rPr>
            <w:rFonts w:ascii="Calibri" w:hAnsi="Calibri" w:cs="Calibri"/>
            <w:noProof/>
            <w:webHidden/>
            <w:color w:val="225296"/>
          </w:rPr>
          <w:instrText xml:space="preserve"> PAGEREF _Toc215166222 \h </w:instrText>
        </w:r>
        <w:r w:rsidRPr="0001744C">
          <w:rPr>
            <w:rFonts w:ascii="Calibri" w:hAnsi="Calibri" w:cs="Calibri"/>
            <w:noProof/>
            <w:webHidden/>
            <w:color w:val="225296"/>
          </w:rPr>
        </w:r>
        <w:r w:rsidRPr="0001744C">
          <w:rPr>
            <w:rFonts w:ascii="Calibri" w:hAnsi="Calibri" w:cs="Calibri"/>
            <w:noProof/>
            <w:webHidden/>
            <w:color w:val="225296"/>
          </w:rPr>
          <w:fldChar w:fldCharType="separate"/>
        </w:r>
        <w:r w:rsidR="00B726B9">
          <w:rPr>
            <w:rFonts w:ascii="Calibri" w:hAnsi="Calibri" w:cs="Calibri"/>
            <w:noProof/>
            <w:webHidden/>
            <w:color w:val="225296"/>
          </w:rPr>
          <w:t>18</w:t>
        </w:r>
        <w:r w:rsidRPr="0001744C">
          <w:rPr>
            <w:rFonts w:ascii="Calibri" w:hAnsi="Calibri" w:cs="Calibri"/>
            <w:noProof/>
            <w:webHidden/>
            <w:color w:val="225296"/>
          </w:rPr>
          <w:fldChar w:fldCharType="end"/>
        </w:r>
      </w:hyperlink>
    </w:p>
    <w:p w14:paraId="5B7599CA" w14:textId="3BA44D57" w:rsidR="00F8753D" w:rsidRPr="0001744C" w:rsidRDefault="00F8753D" w:rsidP="00F8753D">
      <w:pPr>
        <w:pStyle w:val="TOC6"/>
        <w:tabs>
          <w:tab w:val="right" w:leader="underscore" w:pos="8640"/>
        </w:tabs>
        <w:ind w:left="360"/>
        <w:rPr>
          <w:rFonts w:ascii="Calibri" w:eastAsiaTheme="minorEastAsia" w:hAnsi="Calibri" w:cs="Calibri"/>
          <w:noProof/>
          <w:snapToGrid/>
          <w:color w:val="225296"/>
          <w:kern w:val="2"/>
          <w14:ligatures w14:val="standardContextual"/>
        </w:rPr>
      </w:pPr>
      <w:hyperlink w:anchor="_Toc215166223" w:history="1">
        <w:r w:rsidRPr="0001744C">
          <w:rPr>
            <w:rStyle w:val="Hyperlink"/>
            <w:rFonts w:ascii="Calibri" w:hAnsi="Calibri" w:cs="Calibri"/>
            <w:noProof/>
            <w:color w:val="225296"/>
          </w:rPr>
          <w:t>5.3 Responsibilities of Field Education Instructors</w:t>
        </w:r>
        <w:r w:rsidRPr="0001744C">
          <w:rPr>
            <w:rFonts w:ascii="Calibri" w:hAnsi="Calibri" w:cs="Calibri"/>
            <w:noProof/>
            <w:webHidden/>
            <w:color w:val="225296"/>
          </w:rPr>
          <w:tab/>
        </w:r>
        <w:r w:rsidRPr="0001744C">
          <w:rPr>
            <w:rFonts w:ascii="Calibri" w:hAnsi="Calibri" w:cs="Calibri"/>
            <w:noProof/>
            <w:webHidden/>
            <w:color w:val="225296"/>
          </w:rPr>
          <w:fldChar w:fldCharType="begin"/>
        </w:r>
        <w:r w:rsidRPr="0001744C">
          <w:rPr>
            <w:rFonts w:ascii="Calibri" w:hAnsi="Calibri" w:cs="Calibri"/>
            <w:noProof/>
            <w:webHidden/>
            <w:color w:val="225296"/>
          </w:rPr>
          <w:instrText xml:space="preserve"> PAGEREF _Toc215166223 \h </w:instrText>
        </w:r>
        <w:r w:rsidRPr="0001744C">
          <w:rPr>
            <w:rFonts w:ascii="Calibri" w:hAnsi="Calibri" w:cs="Calibri"/>
            <w:noProof/>
            <w:webHidden/>
            <w:color w:val="225296"/>
          </w:rPr>
        </w:r>
        <w:r w:rsidRPr="0001744C">
          <w:rPr>
            <w:rFonts w:ascii="Calibri" w:hAnsi="Calibri" w:cs="Calibri"/>
            <w:noProof/>
            <w:webHidden/>
            <w:color w:val="225296"/>
          </w:rPr>
          <w:fldChar w:fldCharType="separate"/>
        </w:r>
        <w:r w:rsidR="00B726B9">
          <w:rPr>
            <w:rFonts w:ascii="Calibri" w:hAnsi="Calibri" w:cs="Calibri"/>
            <w:noProof/>
            <w:webHidden/>
            <w:color w:val="225296"/>
          </w:rPr>
          <w:t>19</w:t>
        </w:r>
        <w:r w:rsidRPr="0001744C">
          <w:rPr>
            <w:rFonts w:ascii="Calibri" w:hAnsi="Calibri" w:cs="Calibri"/>
            <w:noProof/>
            <w:webHidden/>
            <w:color w:val="225296"/>
          </w:rPr>
          <w:fldChar w:fldCharType="end"/>
        </w:r>
      </w:hyperlink>
    </w:p>
    <w:p w14:paraId="4999CA66" w14:textId="1CE32604" w:rsidR="00F8753D" w:rsidRPr="0001744C" w:rsidRDefault="00F8753D" w:rsidP="00F8753D">
      <w:pPr>
        <w:pStyle w:val="TOC6"/>
        <w:tabs>
          <w:tab w:val="right" w:leader="underscore" w:pos="8640"/>
        </w:tabs>
        <w:ind w:left="360"/>
        <w:rPr>
          <w:rFonts w:ascii="Calibri" w:eastAsiaTheme="minorEastAsia" w:hAnsi="Calibri" w:cs="Calibri"/>
          <w:noProof/>
          <w:snapToGrid/>
          <w:color w:val="225296"/>
          <w:kern w:val="2"/>
          <w14:ligatures w14:val="standardContextual"/>
        </w:rPr>
      </w:pPr>
      <w:hyperlink w:anchor="_Toc215166224" w:history="1">
        <w:r w:rsidRPr="0001744C">
          <w:rPr>
            <w:rStyle w:val="Hyperlink"/>
            <w:rFonts w:ascii="Calibri" w:hAnsi="Calibri" w:cs="Calibri"/>
            <w:noProof/>
            <w:color w:val="225296"/>
          </w:rPr>
          <w:t>5.4 Expectations for the Social Work Field Education as a Learning Experience</w:t>
        </w:r>
        <w:r w:rsidRPr="0001744C">
          <w:rPr>
            <w:rFonts w:ascii="Calibri" w:hAnsi="Calibri" w:cs="Calibri"/>
            <w:noProof/>
            <w:webHidden/>
            <w:color w:val="225296"/>
          </w:rPr>
          <w:tab/>
        </w:r>
        <w:r w:rsidRPr="0001744C">
          <w:rPr>
            <w:rFonts w:ascii="Calibri" w:hAnsi="Calibri" w:cs="Calibri"/>
            <w:noProof/>
            <w:webHidden/>
            <w:color w:val="225296"/>
          </w:rPr>
          <w:fldChar w:fldCharType="begin"/>
        </w:r>
        <w:r w:rsidRPr="0001744C">
          <w:rPr>
            <w:rFonts w:ascii="Calibri" w:hAnsi="Calibri" w:cs="Calibri"/>
            <w:noProof/>
            <w:webHidden/>
            <w:color w:val="225296"/>
          </w:rPr>
          <w:instrText xml:space="preserve"> PAGEREF _Toc215166224 \h </w:instrText>
        </w:r>
        <w:r w:rsidRPr="0001744C">
          <w:rPr>
            <w:rFonts w:ascii="Calibri" w:hAnsi="Calibri" w:cs="Calibri"/>
            <w:noProof/>
            <w:webHidden/>
            <w:color w:val="225296"/>
          </w:rPr>
        </w:r>
        <w:r w:rsidRPr="0001744C">
          <w:rPr>
            <w:rFonts w:ascii="Calibri" w:hAnsi="Calibri" w:cs="Calibri"/>
            <w:noProof/>
            <w:webHidden/>
            <w:color w:val="225296"/>
          </w:rPr>
          <w:fldChar w:fldCharType="separate"/>
        </w:r>
        <w:r w:rsidR="00B726B9">
          <w:rPr>
            <w:rFonts w:ascii="Calibri" w:hAnsi="Calibri" w:cs="Calibri"/>
            <w:noProof/>
            <w:webHidden/>
            <w:color w:val="225296"/>
          </w:rPr>
          <w:t>21</w:t>
        </w:r>
        <w:r w:rsidRPr="0001744C">
          <w:rPr>
            <w:rFonts w:ascii="Calibri" w:hAnsi="Calibri" w:cs="Calibri"/>
            <w:noProof/>
            <w:webHidden/>
            <w:color w:val="225296"/>
          </w:rPr>
          <w:fldChar w:fldCharType="end"/>
        </w:r>
      </w:hyperlink>
    </w:p>
    <w:p w14:paraId="2BF69A1A" w14:textId="350F5512" w:rsidR="00F8753D" w:rsidRPr="0001744C" w:rsidRDefault="00F8753D" w:rsidP="00F8753D">
      <w:pPr>
        <w:pStyle w:val="TOC6"/>
        <w:tabs>
          <w:tab w:val="right" w:leader="underscore" w:pos="8640"/>
        </w:tabs>
        <w:ind w:left="360"/>
        <w:rPr>
          <w:rFonts w:ascii="Calibri" w:eastAsiaTheme="minorEastAsia" w:hAnsi="Calibri" w:cs="Calibri"/>
          <w:noProof/>
          <w:snapToGrid/>
          <w:color w:val="225296"/>
          <w:kern w:val="2"/>
          <w14:ligatures w14:val="standardContextual"/>
        </w:rPr>
      </w:pPr>
      <w:hyperlink w:anchor="_Toc215166225" w:history="1">
        <w:r w:rsidRPr="0001744C">
          <w:rPr>
            <w:rStyle w:val="Hyperlink"/>
            <w:rFonts w:ascii="Calibri" w:hAnsi="Calibri" w:cs="Calibri"/>
            <w:noProof/>
            <w:color w:val="225296"/>
          </w:rPr>
          <w:t>5.5 Teaching Methods Used in the Social Work Field Education</w:t>
        </w:r>
        <w:r w:rsidRPr="0001744C">
          <w:rPr>
            <w:rFonts w:ascii="Calibri" w:hAnsi="Calibri" w:cs="Calibri"/>
            <w:noProof/>
            <w:webHidden/>
            <w:color w:val="225296"/>
          </w:rPr>
          <w:tab/>
        </w:r>
        <w:r w:rsidRPr="0001744C">
          <w:rPr>
            <w:rFonts w:ascii="Calibri" w:hAnsi="Calibri" w:cs="Calibri"/>
            <w:noProof/>
            <w:webHidden/>
            <w:color w:val="225296"/>
          </w:rPr>
          <w:fldChar w:fldCharType="begin"/>
        </w:r>
        <w:r w:rsidRPr="0001744C">
          <w:rPr>
            <w:rFonts w:ascii="Calibri" w:hAnsi="Calibri" w:cs="Calibri"/>
            <w:noProof/>
            <w:webHidden/>
            <w:color w:val="225296"/>
          </w:rPr>
          <w:instrText xml:space="preserve"> PAGEREF _Toc215166225 \h </w:instrText>
        </w:r>
        <w:r w:rsidRPr="0001744C">
          <w:rPr>
            <w:rFonts w:ascii="Calibri" w:hAnsi="Calibri" w:cs="Calibri"/>
            <w:noProof/>
            <w:webHidden/>
            <w:color w:val="225296"/>
          </w:rPr>
        </w:r>
        <w:r w:rsidRPr="0001744C">
          <w:rPr>
            <w:rFonts w:ascii="Calibri" w:hAnsi="Calibri" w:cs="Calibri"/>
            <w:noProof/>
            <w:webHidden/>
            <w:color w:val="225296"/>
          </w:rPr>
          <w:fldChar w:fldCharType="separate"/>
        </w:r>
        <w:r w:rsidR="00B726B9">
          <w:rPr>
            <w:rFonts w:ascii="Calibri" w:hAnsi="Calibri" w:cs="Calibri"/>
            <w:noProof/>
            <w:webHidden/>
            <w:color w:val="225296"/>
          </w:rPr>
          <w:t>22</w:t>
        </w:r>
        <w:r w:rsidRPr="0001744C">
          <w:rPr>
            <w:rFonts w:ascii="Calibri" w:hAnsi="Calibri" w:cs="Calibri"/>
            <w:noProof/>
            <w:webHidden/>
            <w:color w:val="225296"/>
          </w:rPr>
          <w:fldChar w:fldCharType="end"/>
        </w:r>
      </w:hyperlink>
    </w:p>
    <w:p w14:paraId="2E829244" w14:textId="3BB4ECEE" w:rsidR="00F8753D" w:rsidRPr="00DE091C" w:rsidRDefault="00F8753D" w:rsidP="00F8753D">
      <w:pPr>
        <w:pStyle w:val="TOC5"/>
        <w:rPr>
          <w:rFonts w:eastAsiaTheme="minorEastAsia"/>
          <w:snapToGrid/>
          <w:kern w:val="2"/>
          <w14:ligatures w14:val="standardContextual"/>
        </w:rPr>
      </w:pPr>
      <w:hyperlink w:anchor="_Toc215166226" w:history="1">
        <w:r w:rsidRPr="00DE091C">
          <w:rPr>
            <w:rStyle w:val="Hyperlink"/>
            <w:color w:val="225296"/>
          </w:rPr>
          <w:t>SECTION 6: THE SOCIAL WORK FIELD EDUCATION</w:t>
        </w:r>
        <w:r w:rsidRPr="00DE091C">
          <w:rPr>
            <w:webHidden/>
          </w:rPr>
          <w:tab/>
        </w:r>
        <w:r w:rsidRPr="00DE091C">
          <w:rPr>
            <w:webHidden/>
          </w:rPr>
          <w:fldChar w:fldCharType="begin"/>
        </w:r>
        <w:r w:rsidRPr="00DE091C">
          <w:rPr>
            <w:webHidden/>
          </w:rPr>
          <w:instrText xml:space="preserve"> PAGEREF _Toc215166226 \h </w:instrText>
        </w:r>
        <w:r w:rsidRPr="00DE091C">
          <w:rPr>
            <w:webHidden/>
          </w:rPr>
        </w:r>
        <w:r w:rsidRPr="00DE091C">
          <w:rPr>
            <w:webHidden/>
          </w:rPr>
          <w:fldChar w:fldCharType="separate"/>
        </w:r>
        <w:r w:rsidR="00B726B9">
          <w:rPr>
            <w:webHidden/>
          </w:rPr>
          <w:t>23</w:t>
        </w:r>
        <w:r w:rsidRPr="00DE091C">
          <w:rPr>
            <w:webHidden/>
          </w:rPr>
          <w:fldChar w:fldCharType="end"/>
        </w:r>
      </w:hyperlink>
    </w:p>
    <w:p w14:paraId="623204BB" w14:textId="5B23EC54" w:rsidR="00F8753D" w:rsidRPr="0001744C" w:rsidRDefault="00F8753D" w:rsidP="00F8753D">
      <w:pPr>
        <w:pStyle w:val="TOC6"/>
        <w:tabs>
          <w:tab w:val="right" w:leader="underscore" w:pos="8640"/>
        </w:tabs>
        <w:ind w:left="360"/>
        <w:rPr>
          <w:rFonts w:ascii="Calibri" w:eastAsiaTheme="minorEastAsia" w:hAnsi="Calibri" w:cs="Calibri"/>
          <w:noProof/>
          <w:snapToGrid/>
          <w:color w:val="225296"/>
          <w:kern w:val="2"/>
          <w14:ligatures w14:val="standardContextual"/>
        </w:rPr>
      </w:pPr>
      <w:hyperlink w:anchor="_Toc215166227" w:history="1">
        <w:r w:rsidRPr="0001744C">
          <w:rPr>
            <w:rStyle w:val="Hyperlink"/>
            <w:rFonts w:ascii="Calibri" w:hAnsi="Calibri" w:cs="Calibri"/>
            <w:noProof/>
            <w:color w:val="225296"/>
          </w:rPr>
          <w:t>6.1 Requirements for Student Admission to the Field Education</w:t>
        </w:r>
        <w:r w:rsidRPr="0001744C">
          <w:rPr>
            <w:rFonts w:ascii="Calibri" w:hAnsi="Calibri" w:cs="Calibri"/>
            <w:noProof/>
            <w:webHidden/>
            <w:color w:val="225296"/>
          </w:rPr>
          <w:tab/>
        </w:r>
        <w:r w:rsidRPr="0001744C">
          <w:rPr>
            <w:rFonts w:ascii="Calibri" w:hAnsi="Calibri" w:cs="Calibri"/>
            <w:noProof/>
            <w:webHidden/>
            <w:color w:val="225296"/>
          </w:rPr>
          <w:fldChar w:fldCharType="begin"/>
        </w:r>
        <w:r w:rsidRPr="0001744C">
          <w:rPr>
            <w:rFonts w:ascii="Calibri" w:hAnsi="Calibri" w:cs="Calibri"/>
            <w:noProof/>
            <w:webHidden/>
            <w:color w:val="225296"/>
          </w:rPr>
          <w:instrText xml:space="preserve"> PAGEREF _Toc215166227 \h </w:instrText>
        </w:r>
        <w:r w:rsidRPr="0001744C">
          <w:rPr>
            <w:rFonts w:ascii="Calibri" w:hAnsi="Calibri" w:cs="Calibri"/>
            <w:noProof/>
            <w:webHidden/>
            <w:color w:val="225296"/>
          </w:rPr>
        </w:r>
        <w:r w:rsidRPr="0001744C">
          <w:rPr>
            <w:rFonts w:ascii="Calibri" w:hAnsi="Calibri" w:cs="Calibri"/>
            <w:noProof/>
            <w:webHidden/>
            <w:color w:val="225296"/>
          </w:rPr>
          <w:fldChar w:fldCharType="separate"/>
        </w:r>
        <w:r w:rsidR="00B726B9">
          <w:rPr>
            <w:rFonts w:ascii="Calibri" w:hAnsi="Calibri" w:cs="Calibri"/>
            <w:noProof/>
            <w:webHidden/>
            <w:color w:val="225296"/>
          </w:rPr>
          <w:t>23</w:t>
        </w:r>
        <w:r w:rsidRPr="0001744C">
          <w:rPr>
            <w:rFonts w:ascii="Calibri" w:hAnsi="Calibri" w:cs="Calibri"/>
            <w:noProof/>
            <w:webHidden/>
            <w:color w:val="225296"/>
          </w:rPr>
          <w:fldChar w:fldCharType="end"/>
        </w:r>
      </w:hyperlink>
    </w:p>
    <w:p w14:paraId="33EC6575" w14:textId="30021441" w:rsidR="00F8753D" w:rsidRPr="0001744C" w:rsidRDefault="00F8753D" w:rsidP="00F8753D">
      <w:pPr>
        <w:pStyle w:val="TOC6"/>
        <w:tabs>
          <w:tab w:val="right" w:leader="underscore" w:pos="8640"/>
        </w:tabs>
        <w:ind w:left="360"/>
        <w:rPr>
          <w:rFonts w:ascii="Calibri" w:eastAsiaTheme="minorEastAsia" w:hAnsi="Calibri" w:cs="Calibri"/>
          <w:noProof/>
          <w:snapToGrid/>
          <w:color w:val="225296"/>
          <w:kern w:val="2"/>
          <w14:ligatures w14:val="standardContextual"/>
        </w:rPr>
      </w:pPr>
      <w:hyperlink w:anchor="_Toc215166228" w:history="1">
        <w:r w:rsidRPr="0001744C">
          <w:rPr>
            <w:rStyle w:val="Hyperlink"/>
            <w:rFonts w:ascii="Calibri" w:hAnsi="Calibri" w:cs="Calibri"/>
            <w:noProof/>
            <w:color w:val="225296"/>
          </w:rPr>
          <w:t>6.2 Summary of Procedures for Student Placement into a Field Education Placement</w:t>
        </w:r>
        <w:r w:rsidRPr="0001744C">
          <w:rPr>
            <w:rFonts w:ascii="Calibri" w:hAnsi="Calibri" w:cs="Calibri"/>
            <w:noProof/>
            <w:webHidden/>
            <w:color w:val="225296"/>
          </w:rPr>
          <w:tab/>
        </w:r>
        <w:r w:rsidRPr="0001744C">
          <w:rPr>
            <w:rFonts w:ascii="Calibri" w:hAnsi="Calibri" w:cs="Calibri"/>
            <w:noProof/>
            <w:webHidden/>
            <w:color w:val="225296"/>
          </w:rPr>
          <w:fldChar w:fldCharType="begin"/>
        </w:r>
        <w:r w:rsidRPr="0001744C">
          <w:rPr>
            <w:rFonts w:ascii="Calibri" w:hAnsi="Calibri" w:cs="Calibri"/>
            <w:noProof/>
            <w:webHidden/>
            <w:color w:val="225296"/>
          </w:rPr>
          <w:instrText xml:space="preserve"> PAGEREF _Toc215166228 \h </w:instrText>
        </w:r>
        <w:r w:rsidRPr="0001744C">
          <w:rPr>
            <w:rFonts w:ascii="Calibri" w:hAnsi="Calibri" w:cs="Calibri"/>
            <w:noProof/>
            <w:webHidden/>
            <w:color w:val="225296"/>
          </w:rPr>
        </w:r>
        <w:r w:rsidRPr="0001744C">
          <w:rPr>
            <w:rFonts w:ascii="Calibri" w:hAnsi="Calibri" w:cs="Calibri"/>
            <w:noProof/>
            <w:webHidden/>
            <w:color w:val="225296"/>
          </w:rPr>
          <w:fldChar w:fldCharType="separate"/>
        </w:r>
        <w:r w:rsidR="00B726B9">
          <w:rPr>
            <w:rFonts w:ascii="Calibri" w:hAnsi="Calibri" w:cs="Calibri"/>
            <w:noProof/>
            <w:webHidden/>
            <w:color w:val="225296"/>
          </w:rPr>
          <w:t>23</w:t>
        </w:r>
        <w:r w:rsidRPr="0001744C">
          <w:rPr>
            <w:rFonts w:ascii="Calibri" w:hAnsi="Calibri" w:cs="Calibri"/>
            <w:noProof/>
            <w:webHidden/>
            <w:color w:val="225296"/>
          </w:rPr>
          <w:fldChar w:fldCharType="end"/>
        </w:r>
      </w:hyperlink>
    </w:p>
    <w:p w14:paraId="0EFD0615" w14:textId="487214B8" w:rsidR="00F8753D" w:rsidRPr="0001744C" w:rsidRDefault="00F8753D" w:rsidP="00F8753D">
      <w:pPr>
        <w:pStyle w:val="TOC6"/>
        <w:tabs>
          <w:tab w:val="right" w:leader="underscore" w:pos="8640"/>
        </w:tabs>
        <w:ind w:left="360"/>
        <w:rPr>
          <w:rFonts w:ascii="Calibri" w:eastAsiaTheme="minorEastAsia" w:hAnsi="Calibri" w:cs="Calibri"/>
          <w:noProof/>
          <w:snapToGrid/>
          <w:color w:val="225296"/>
          <w:kern w:val="2"/>
          <w14:ligatures w14:val="standardContextual"/>
        </w:rPr>
      </w:pPr>
      <w:hyperlink w:anchor="_Toc215166229" w:history="1">
        <w:r w:rsidRPr="0001744C">
          <w:rPr>
            <w:rStyle w:val="Hyperlink"/>
            <w:rFonts w:ascii="Calibri" w:hAnsi="Calibri" w:cs="Calibri"/>
            <w:noProof/>
            <w:color w:val="225296"/>
          </w:rPr>
          <w:t>6.3 Sequence of the Field Education Experience</w:t>
        </w:r>
        <w:r w:rsidRPr="0001744C">
          <w:rPr>
            <w:rFonts w:ascii="Calibri" w:hAnsi="Calibri" w:cs="Calibri"/>
            <w:noProof/>
            <w:webHidden/>
            <w:color w:val="225296"/>
          </w:rPr>
          <w:tab/>
        </w:r>
        <w:r w:rsidRPr="0001744C">
          <w:rPr>
            <w:rFonts w:ascii="Calibri" w:hAnsi="Calibri" w:cs="Calibri"/>
            <w:noProof/>
            <w:webHidden/>
            <w:color w:val="225296"/>
          </w:rPr>
          <w:fldChar w:fldCharType="begin"/>
        </w:r>
        <w:r w:rsidRPr="0001744C">
          <w:rPr>
            <w:rFonts w:ascii="Calibri" w:hAnsi="Calibri" w:cs="Calibri"/>
            <w:noProof/>
            <w:webHidden/>
            <w:color w:val="225296"/>
          </w:rPr>
          <w:instrText xml:space="preserve"> PAGEREF _Toc215166229 \h </w:instrText>
        </w:r>
        <w:r w:rsidRPr="0001744C">
          <w:rPr>
            <w:rFonts w:ascii="Calibri" w:hAnsi="Calibri" w:cs="Calibri"/>
            <w:noProof/>
            <w:webHidden/>
            <w:color w:val="225296"/>
          </w:rPr>
        </w:r>
        <w:r w:rsidRPr="0001744C">
          <w:rPr>
            <w:rFonts w:ascii="Calibri" w:hAnsi="Calibri" w:cs="Calibri"/>
            <w:noProof/>
            <w:webHidden/>
            <w:color w:val="225296"/>
          </w:rPr>
          <w:fldChar w:fldCharType="separate"/>
        </w:r>
        <w:r w:rsidR="00B726B9">
          <w:rPr>
            <w:rFonts w:ascii="Calibri" w:hAnsi="Calibri" w:cs="Calibri"/>
            <w:noProof/>
            <w:webHidden/>
            <w:color w:val="225296"/>
          </w:rPr>
          <w:t>24</w:t>
        </w:r>
        <w:r w:rsidRPr="0001744C">
          <w:rPr>
            <w:rFonts w:ascii="Calibri" w:hAnsi="Calibri" w:cs="Calibri"/>
            <w:noProof/>
            <w:webHidden/>
            <w:color w:val="225296"/>
          </w:rPr>
          <w:fldChar w:fldCharType="end"/>
        </w:r>
      </w:hyperlink>
    </w:p>
    <w:p w14:paraId="1BDF1F89" w14:textId="5170C771" w:rsidR="00F8753D" w:rsidRPr="0001744C" w:rsidRDefault="00F8753D" w:rsidP="00F8753D">
      <w:pPr>
        <w:pStyle w:val="TOC6"/>
        <w:tabs>
          <w:tab w:val="right" w:leader="underscore" w:pos="8640"/>
        </w:tabs>
        <w:ind w:left="360"/>
        <w:rPr>
          <w:rFonts w:ascii="Calibri" w:eastAsiaTheme="minorEastAsia" w:hAnsi="Calibri" w:cs="Calibri"/>
          <w:noProof/>
          <w:snapToGrid/>
          <w:color w:val="225296"/>
          <w:kern w:val="2"/>
          <w14:ligatures w14:val="standardContextual"/>
        </w:rPr>
      </w:pPr>
      <w:hyperlink w:anchor="_Toc215166230" w:history="1">
        <w:r w:rsidRPr="0001744C">
          <w:rPr>
            <w:rStyle w:val="Hyperlink"/>
            <w:rFonts w:ascii="Calibri" w:hAnsi="Calibri" w:cs="Calibri"/>
            <w:noProof/>
            <w:color w:val="225296"/>
          </w:rPr>
          <w:t>6.4 General Expectations, Responsibilities, &amp; Requirements for the Field Education</w:t>
        </w:r>
        <w:r w:rsidRPr="0001744C">
          <w:rPr>
            <w:rFonts w:ascii="Calibri" w:hAnsi="Calibri" w:cs="Calibri"/>
            <w:noProof/>
            <w:webHidden/>
            <w:color w:val="225296"/>
          </w:rPr>
          <w:tab/>
        </w:r>
        <w:r w:rsidRPr="0001744C">
          <w:rPr>
            <w:rFonts w:ascii="Calibri" w:hAnsi="Calibri" w:cs="Calibri"/>
            <w:noProof/>
            <w:webHidden/>
            <w:color w:val="225296"/>
          </w:rPr>
          <w:fldChar w:fldCharType="begin"/>
        </w:r>
        <w:r w:rsidRPr="0001744C">
          <w:rPr>
            <w:rFonts w:ascii="Calibri" w:hAnsi="Calibri" w:cs="Calibri"/>
            <w:noProof/>
            <w:webHidden/>
            <w:color w:val="225296"/>
          </w:rPr>
          <w:instrText xml:space="preserve"> PAGEREF _Toc215166230 \h </w:instrText>
        </w:r>
        <w:r w:rsidRPr="0001744C">
          <w:rPr>
            <w:rFonts w:ascii="Calibri" w:hAnsi="Calibri" w:cs="Calibri"/>
            <w:noProof/>
            <w:webHidden/>
            <w:color w:val="225296"/>
          </w:rPr>
        </w:r>
        <w:r w:rsidRPr="0001744C">
          <w:rPr>
            <w:rFonts w:ascii="Calibri" w:hAnsi="Calibri" w:cs="Calibri"/>
            <w:noProof/>
            <w:webHidden/>
            <w:color w:val="225296"/>
          </w:rPr>
          <w:fldChar w:fldCharType="separate"/>
        </w:r>
        <w:r w:rsidR="00B726B9">
          <w:rPr>
            <w:rFonts w:ascii="Calibri" w:hAnsi="Calibri" w:cs="Calibri"/>
            <w:noProof/>
            <w:webHidden/>
            <w:color w:val="225296"/>
          </w:rPr>
          <w:t>25</w:t>
        </w:r>
        <w:r w:rsidRPr="0001744C">
          <w:rPr>
            <w:rFonts w:ascii="Calibri" w:hAnsi="Calibri" w:cs="Calibri"/>
            <w:noProof/>
            <w:webHidden/>
            <w:color w:val="225296"/>
          </w:rPr>
          <w:fldChar w:fldCharType="end"/>
        </w:r>
      </w:hyperlink>
    </w:p>
    <w:p w14:paraId="59C97E52" w14:textId="66CF3A42" w:rsidR="00F8753D" w:rsidRPr="0001744C" w:rsidRDefault="00F8753D" w:rsidP="00F8753D">
      <w:pPr>
        <w:pStyle w:val="TOC6"/>
        <w:tabs>
          <w:tab w:val="right" w:leader="underscore" w:pos="8640"/>
        </w:tabs>
        <w:ind w:left="360"/>
        <w:rPr>
          <w:rFonts w:ascii="Calibri" w:eastAsiaTheme="minorEastAsia" w:hAnsi="Calibri" w:cs="Calibri"/>
          <w:noProof/>
          <w:snapToGrid/>
          <w:color w:val="225296"/>
          <w:kern w:val="2"/>
          <w14:ligatures w14:val="standardContextual"/>
        </w:rPr>
      </w:pPr>
      <w:hyperlink w:anchor="_Toc215166231" w:history="1">
        <w:r w:rsidRPr="0001744C">
          <w:rPr>
            <w:rStyle w:val="Hyperlink"/>
            <w:rFonts w:ascii="Calibri" w:hAnsi="Calibri" w:cs="Calibri"/>
            <w:noProof/>
            <w:color w:val="225296"/>
          </w:rPr>
          <w:t>6.5 Field Education Evaluation Process</w:t>
        </w:r>
        <w:r w:rsidRPr="0001744C">
          <w:rPr>
            <w:rFonts w:ascii="Calibri" w:hAnsi="Calibri" w:cs="Calibri"/>
            <w:noProof/>
            <w:webHidden/>
            <w:color w:val="225296"/>
          </w:rPr>
          <w:tab/>
        </w:r>
        <w:r w:rsidRPr="0001744C">
          <w:rPr>
            <w:rFonts w:ascii="Calibri" w:hAnsi="Calibri" w:cs="Calibri"/>
            <w:noProof/>
            <w:webHidden/>
            <w:color w:val="225296"/>
          </w:rPr>
          <w:fldChar w:fldCharType="begin"/>
        </w:r>
        <w:r w:rsidRPr="0001744C">
          <w:rPr>
            <w:rFonts w:ascii="Calibri" w:hAnsi="Calibri" w:cs="Calibri"/>
            <w:noProof/>
            <w:webHidden/>
            <w:color w:val="225296"/>
          </w:rPr>
          <w:instrText xml:space="preserve"> PAGEREF _Toc215166231 \h </w:instrText>
        </w:r>
        <w:r w:rsidRPr="0001744C">
          <w:rPr>
            <w:rFonts w:ascii="Calibri" w:hAnsi="Calibri" w:cs="Calibri"/>
            <w:noProof/>
            <w:webHidden/>
            <w:color w:val="225296"/>
          </w:rPr>
        </w:r>
        <w:r w:rsidRPr="0001744C">
          <w:rPr>
            <w:rFonts w:ascii="Calibri" w:hAnsi="Calibri" w:cs="Calibri"/>
            <w:noProof/>
            <w:webHidden/>
            <w:color w:val="225296"/>
          </w:rPr>
          <w:fldChar w:fldCharType="separate"/>
        </w:r>
        <w:r w:rsidR="00B726B9">
          <w:rPr>
            <w:rFonts w:ascii="Calibri" w:hAnsi="Calibri" w:cs="Calibri"/>
            <w:noProof/>
            <w:webHidden/>
            <w:color w:val="225296"/>
          </w:rPr>
          <w:t>26</w:t>
        </w:r>
        <w:r w:rsidRPr="0001744C">
          <w:rPr>
            <w:rFonts w:ascii="Calibri" w:hAnsi="Calibri" w:cs="Calibri"/>
            <w:noProof/>
            <w:webHidden/>
            <w:color w:val="225296"/>
          </w:rPr>
          <w:fldChar w:fldCharType="end"/>
        </w:r>
      </w:hyperlink>
    </w:p>
    <w:p w14:paraId="21FFE86E" w14:textId="671668A7" w:rsidR="00F8753D" w:rsidRPr="00DE091C" w:rsidRDefault="00F8753D" w:rsidP="00F8753D">
      <w:pPr>
        <w:pStyle w:val="TOC5"/>
        <w:rPr>
          <w:rFonts w:eastAsiaTheme="minorEastAsia"/>
          <w:snapToGrid/>
          <w:kern w:val="2"/>
          <w14:ligatures w14:val="standardContextual"/>
        </w:rPr>
      </w:pPr>
      <w:hyperlink w:anchor="_Toc215166232" w:history="1">
        <w:r w:rsidRPr="00DE091C">
          <w:rPr>
            <w:rStyle w:val="Hyperlink"/>
            <w:color w:val="225296"/>
          </w:rPr>
          <w:t>SECTION 7: GENERAL FIELD EDUCATION</w:t>
        </w:r>
        <w:r>
          <w:rPr>
            <w:rStyle w:val="Hyperlink"/>
            <w:color w:val="225296"/>
          </w:rPr>
          <w:t xml:space="preserve"> POLICIES</w:t>
        </w:r>
        <w:r w:rsidRPr="00DE091C">
          <w:rPr>
            <w:webHidden/>
          </w:rPr>
          <w:tab/>
        </w:r>
        <w:r w:rsidRPr="00DE091C">
          <w:rPr>
            <w:webHidden/>
          </w:rPr>
          <w:fldChar w:fldCharType="begin"/>
        </w:r>
        <w:r w:rsidRPr="00DE091C">
          <w:rPr>
            <w:webHidden/>
          </w:rPr>
          <w:instrText xml:space="preserve"> PAGEREF _Toc215166232 \h </w:instrText>
        </w:r>
        <w:r w:rsidRPr="00DE091C">
          <w:rPr>
            <w:webHidden/>
          </w:rPr>
        </w:r>
        <w:r w:rsidRPr="00DE091C">
          <w:rPr>
            <w:webHidden/>
          </w:rPr>
          <w:fldChar w:fldCharType="separate"/>
        </w:r>
        <w:r w:rsidR="00B726B9">
          <w:rPr>
            <w:webHidden/>
          </w:rPr>
          <w:t>28</w:t>
        </w:r>
        <w:r w:rsidRPr="00DE091C">
          <w:rPr>
            <w:webHidden/>
          </w:rPr>
          <w:fldChar w:fldCharType="end"/>
        </w:r>
      </w:hyperlink>
    </w:p>
    <w:p w14:paraId="7184993A" w14:textId="761B1FF1" w:rsidR="00F8753D" w:rsidRPr="0001744C" w:rsidRDefault="00F8753D" w:rsidP="00F8753D">
      <w:pPr>
        <w:pStyle w:val="TOC6"/>
        <w:tabs>
          <w:tab w:val="right" w:leader="underscore" w:pos="8640"/>
        </w:tabs>
        <w:ind w:left="360"/>
        <w:rPr>
          <w:rFonts w:ascii="Calibri" w:eastAsiaTheme="minorEastAsia" w:hAnsi="Calibri" w:cs="Calibri"/>
          <w:noProof/>
          <w:snapToGrid/>
          <w:color w:val="225296"/>
          <w:kern w:val="2"/>
          <w14:ligatures w14:val="standardContextual"/>
        </w:rPr>
      </w:pPr>
      <w:hyperlink w:anchor="_Toc215166234" w:history="1">
        <w:r w:rsidRPr="0001744C">
          <w:rPr>
            <w:rStyle w:val="Hyperlink"/>
            <w:rFonts w:ascii="Calibri" w:hAnsi="Calibri" w:cs="Calibri"/>
            <w:noProof/>
            <w:color w:val="225296"/>
          </w:rPr>
          <w:t>7.1 Completion of Hours and Attendance</w:t>
        </w:r>
        <w:r w:rsidRPr="0001744C">
          <w:rPr>
            <w:rFonts w:ascii="Calibri" w:hAnsi="Calibri" w:cs="Calibri"/>
            <w:noProof/>
            <w:webHidden/>
            <w:color w:val="225296"/>
          </w:rPr>
          <w:tab/>
        </w:r>
        <w:r w:rsidRPr="0001744C">
          <w:rPr>
            <w:rFonts w:ascii="Calibri" w:hAnsi="Calibri" w:cs="Calibri"/>
            <w:noProof/>
            <w:webHidden/>
            <w:color w:val="225296"/>
          </w:rPr>
          <w:fldChar w:fldCharType="begin"/>
        </w:r>
        <w:r w:rsidRPr="0001744C">
          <w:rPr>
            <w:rFonts w:ascii="Calibri" w:hAnsi="Calibri" w:cs="Calibri"/>
            <w:noProof/>
            <w:webHidden/>
            <w:color w:val="225296"/>
          </w:rPr>
          <w:instrText xml:space="preserve"> PAGEREF _Toc215166234 \h </w:instrText>
        </w:r>
        <w:r w:rsidRPr="0001744C">
          <w:rPr>
            <w:rFonts w:ascii="Calibri" w:hAnsi="Calibri" w:cs="Calibri"/>
            <w:noProof/>
            <w:webHidden/>
            <w:color w:val="225296"/>
          </w:rPr>
        </w:r>
        <w:r w:rsidRPr="0001744C">
          <w:rPr>
            <w:rFonts w:ascii="Calibri" w:hAnsi="Calibri" w:cs="Calibri"/>
            <w:noProof/>
            <w:webHidden/>
            <w:color w:val="225296"/>
          </w:rPr>
          <w:fldChar w:fldCharType="separate"/>
        </w:r>
        <w:r w:rsidR="00B726B9">
          <w:rPr>
            <w:rFonts w:ascii="Calibri" w:hAnsi="Calibri" w:cs="Calibri"/>
            <w:noProof/>
            <w:webHidden/>
            <w:color w:val="225296"/>
          </w:rPr>
          <w:t>28</w:t>
        </w:r>
        <w:r w:rsidRPr="0001744C">
          <w:rPr>
            <w:rFonts w:ascii="Calibri" w:hAnsi="Calibri" w:cs="Calibri"/>
            <w:noProof/>
            <w:webHidden/>
            <w:color w:val="225296"/>
          </w:rPr>
          <w:fldChar w:fldCharType="end"/>
        </w:r>
      </w:hyperlink>
    </w:p>
    <w:p w14:paraId="06F73B0A" w14:textId="64BB67F8" w:rsidR="00F8753D" w:rsidRPr="0001744C" w:rsidRDefault="00F8753D" w:rsidP="00F8753D">
      <w:pPr>
        <w:pStyle w:val="TOC6"/>
        <w:tabs>
          <w:tab w:val="right" w:leader="underscore" w:pos="8640"/>
        </w:tabs>
        <w:ind w:left="360"/>
        <w:rPr>
          <w:rFonts w:ascii="Calibri" w:eastAsiaTheme="minorEastAsia" w:hAnsi="Calibri" w:cs="Calibri"/>
          <w:noProof/>
          <w:snapToGrid/>
          <w:color w:val="225296"/>
          <w:kern w:val="2"/>
          <w14:ligatures w14:val="standardContextual"/>
        </w:rPr>
      </w:pPr>
      <w:hyperlink w:anchor="_Toc215166235" w:history="1">
        <w:r w:rsidRPr="0001744C">
          <w:rPr>
            <w:rStyle w:val="Hyperlink"/>
            <w:rFonts w:ascii="Calibri" w:hAnsi="Calibri" w:cs="Calibri"/>
            <w:noProof/>
            <w:color w:val="225296"/>
          </w:rPr>
          <w:t>7.2 Change of Field Education Placement</w:t>
        </w:r>
        <w:r w:rsidRPr="0001744C">
          <w:rPr>
            <w:rFonts w:ascii="Calibri" w:hAnsi="Calibri" w:cs="Calibri"/>
            <w:noProof/>
            <w:webHidden/>
            <w:color w:val="225296"/>
          </w:rPr>
          <w:tab/>
        </w:r>
        <w:r w:rsidRPr="0001744C">
          <w:rPr>
            <w:rFonts w:ascii="Calibri" w:hAnsi="Calibri" w:cs="Calibri"/>
            <w:noProof/>
            <w:webHidden/>
            <w:color w:val="225296"/>
          </w:rPr>
          <w:fldChar w:fldCharType="begin"/>
        </w:r>
        <w:r w:rsidRPr="0001744C">
          <w:rPr>
            <w:rFonts w:ascii="Calibri" w:hAnsi="Calibri" w:cs="Calibri"/>
            <w:noProof/>
            <w:webHidden/>
            <w:color w:val="225296"/>
          </w:rPr>
          <w:instrText xml:space="preserve"> PAGEREF _Toc215166235 \h </w:instrText>
        </w:r>
        <w:r w:rsidRPr="0001744C">
          <w:rPr>
            <w:rFonts w:ascii="Calibri" w:hAnsi="Calibri" w:cs="Calibri"/>
            <w:noProof/>
            <w:webHidden/>
            <w:color w:val="225296"/>
          </w:rPr>
        </w:r>
        <w:r w:rsidRPr="0001744C">
          <w:rPr>
            <w:rFonts w:ascii="Calibri" w:hAnsi="Calibri" w:cs="Calibri"/>
            <w:noProof/>
            <w:webHidden/>
            <w:color w:val="225296"/>
          </w:rPr>
          <w:fldChar w:fldCharType="separate"/>
        </w:r>
        <w:r w:rsidR="00B726B9">
          <w:rPr>
            <w:rFonts w:ascii="Calibri" w:hAnsi="Calibri" w:cs="Calibri"/>
            <w:noProof/>
            <w:webHidden/>
            <w:color w:val="225296"/>
          </w:rPr>
          <w:t>28</w:t>
        </w:r>
        <w:r w:rsidRPr="0001744C">
          <w:rPr>
            <w:rFonts w:ascii="Calibri" w:hAnsi="Calibri" w:cs="Calibri"/>
            <w:noProof/>
            <w:webHidden/>
            <w:color w:val="225296"/>
          </w:rPr>
          <w:fldChar w:fldCharType="end"/>
        </w:r>
      </w:hyperlink>
    </w:p>
    <w:p w14:paraId="55A09093" w14:textId="48CD13C8" w:rsidR="00F8753D" w:rsidRPr="0001744C" w:rsidRDefault="00F8753D" w:rsidP="00F8753D">
      <w:pPr>
        <w:pStyle w:val="TOC6"/>
        <w:tabs>
          <w:tab w:val="right" w:leader="underscore" w:pos="8640"/>
        </w:tabs>
        <w:ind w:left="360"/>
        <w:rPr>
          <w:rFonts w:ascii="Calibri" w:eastAsiaTheme="minorEastAsia" w:hAnsi="Calibri" w:cs="Calibri"/>
          <w:noProof/>
          <w:snapToGrid/>
          <w:color w:val="225296"/>
          <w:kern w:val="2"/>
          <w14:ligatures w14:val="standardContextual"/>
        </w:rPr>
      </w:pPr>
      <w:hyperlink w:anchor="_Toc215166236" w:history="1">
        <w:r w:rsidRPr="0001744C">
          <w:rPr>
            <w:rStyle w:val="Hyperlink"/>
            <w:rFonts w:ascii="Calibri" w:hAnsi="Calibri" w:cs="Calibri"/>
            <w:noProof/>
            <w:color w:val="225296"/>
          </w:rPr>
          <w:t>7.3 Removal of Field Education Student from a Field Education Placement</w:t>
        </w:r>
        <w:r w:rsidRPr="0001744C">
          <w:rPr>
            <w:rFonts w:ascii="Calibri" w:hAnsi="Calibri" w:cs="Calibri"/>
            <w:noProof/>
            <w:webHidden/>
            <w:color w:val="225296"/>
          </w:rPr>
          <w:tab/>
        </w:r>
        <w:r w:rsidRPr="0001744C">
          <w:rPr>
            <w:rFonts w:ascii="Calibri" w:hAnsi="Calibri" w:cs="Calibri"/>
            <w:noProof/>
            <w:webHidden/>
            <w:color w:val="225296"/>
          </w:rPr>
          <w:fldChar w:fldCharType="begin"/>
        </w:r>
        <w:r w:rsidRPr="0001744C">
          <w:rPr>
            <w:rFonts w:ascii="Calibri" w:hAnsi="Calibri" w:cs="Calibri"/>
            <w:noProof/>
            <w:webHidden/>
            <w:color w:val="225296"/>
          </w:rPr>
          <w:instrText xml:space="preserve"> PAGEREF _Toc215166236 \h </w:instrText>
        </w:r>
        <w:r w:rsidRPr="0001744C">
          <w:rPr>
            <w:rFonts w:ascii="Calibri" w:hAnsi="Calibri" w:cs="Calibri"/>
            <w:noProof/>
            <w:webHidden/>
            <w:color w:val="225296"/>
          </w:rPr>
        </w:r>
        <w:r w:rsidRPr="0001744C">
          <w:rPr>
            <w:rFonts w:ascii="Calibri" w:hAnsi="Calibri" w:cs="Calibri"/>
            <w:noProof/>
            <w:webHidden/>
            <w:color w:val="225296"/>
          </w:rPr>
          <w:fldChar w:fldCharType="separate"/>
        </w:r>
        <w:r w:rsidR="00B726B9">
          <w:rPr>
            <w:rFonts w:ascii="Calibri" w:hAnsi="Calibri" w:cs="Calibri"/>
            <w:noProof/>
            <w:webHidden/>
            <w:color w:val="225296"/>
          </w:rPr>
          <w:t>29</w:t>
        </w:r>
        <w:r w:rsidRPr="0001744C">
          <w:rPr>
            <w:rFonts w:ascii="Calibri" w:hAnsi="Calibri" w:cs="Calibri"/>
            <w:noProof/>
            <w:webHidden/>
            <w:color w:val="225296"/>
          </w:rPr>
          <w:fldChar w:fldCharType="end"/>
        </w:r>
      </w:hyperlink>
    </w:p>
    <w:p w14:paraId="0BD73C1C" w14:textId="48DBDEA8" w:rsidR="00F8753D" w:rsidRPr="0001744C" w:rsidRDefault="00F8753D" w:rsidP="00F8753D">
      <w:pPr>
        <w:pStyle w:val="TOC6"/>
        <w:tabs>
          <w:tab w:val="right" w:leader="underscore" w:pos="8640"/>
        </w:tabs>
        <w:ind w:left="360"/>
        <w:rPr>
          <w:rFonts w:ascii="Calibri" w:eastAsiaTheme="minorEastAsia" w:hAnsi="Calibri" w:cs="Calibri"/>
          <w:noProof/>
          <w:snapToGrid/>
          <w:color w:val="225296"/>
          <w:kern w:val="2"/>
          <w14:ligatures w14:val="standardContextual"/>
        </w:rPr>
      </w:pPr>
      <w:hyperlink w:anchor="_Toc215166237" w:history="1">
        <w:r w:rsidRPr="0001744C">
          <w:rPr>
            <w:rStyle w:val="Hyperlink"/>
            <w:rFonts w:ascii="Calibri" w:hAnsi="Calibri" w:cs="Calibri"/>
            <w:noProof/>
            <w:color w:val="225296"/>
          </w:rPr>
          <w:t>7.4 Supervision of Field Education Student Activities and Work</w:t>
        </w:r>
        <w:r w:rsidRPr="0001744C">
          <w:rPr>
            <w:rFonts w:ascii="Calibri" w:hAnsi="Calibri" w:cs="Calibri"/>
            <w:noProof/>
            <w:webHidden/>
            <w:color w:val="225296"/>
          </w:rPr>
          <w:tab/>
        </w:r>
        <w:r w:rsidRPr="0001744C">
          <w:rPr>
            <w:rFonts w:ascii="Calibri" w:hAnsi="Calibri" w:cs="Calibri"/>
            <w:noProof/>
            <w:webHidden/>
            <w:color w:val="225296"/>
          </w:rPr>
          <w:fldChar w:fldCharType="begin"/>
        </w:r>
        <w:r w:rsidRPr="0001744C">
          <w:rPr>
            <w:rFonts w:ascii="Calibri" w:hAnsi="Calibri" w:cs="Calibri"/>
            <w:noProof/>
            <w:webHidden/>
            <w:color w:val="225296"/>
          </w:rPr>
          <w:instrText xml:space="preserve"> PAGEREF _Toc215166237 \h </w:instrText>
        </w:r>
        <w:r w:rsidRPr="0001744C">
          <w:rPr>
            <w:rFonts w:ascii="Calibri" w:hAnsi="Calibri" w:cs="Calibri"/>
            <w:noProof/>
            <w:webHidden/>
            <w:color w:val="225296"/>
          </w:rPr>
        </w:r>
        <w:r w:rsidRPr="0001744C">
          <w:rPr>
            <w:rFonts w:ascii="Calibri" w:hAnsi="Calibri" w:cs="Calibri"/>
            <w:noProof/>
            <w:webHidden/>
            <w:color w:val="225296"/>
          </w:rPr>
          <w:fldChar w:fldCharType="separate"/>
        </w:r>
        <w:r w:rsidR="00B726B9">
          <w:rPr>
            <w:rFonts w:ascii="Calibri" w:hAnsi="Calibri" w:cs="Calibri"/>
            <w:noProof/>
            <w:webHidden/>
            <w:color w:val="225296"/>
          </w:rPr>
          <w:t>30</w:t>
        </w:r>
        <w:r w:rsidRPr="0001744C">
          <w:rPr>
            <w:rFonts w:ascii="Calibri" w:hAnsi="Calibri" w:cs="Calibri"/>
            <w:noProof/>
            <w:webHidden/>
            <w:color w:val="225296"/>
          </w:rPr>
          <w:fldChar w:fldCharType="end"/>
        </w:r>
      </w:hyperlink>
    </w:p>
    <w:p w14:paraId="5B29B671" w14:textId="4F295A80" w:rsidR="00F8753D" w:rsidRPr="0001744C" w:rsidRDefault="00F8753D" w:rsidP="00F8753D">
      <w:pPr>
        <w:pStyle w:val="TOC6"/>
        <w:tabs>
          <w:tab w:val="right" w:leader="underscore" w:pos="8640"/>
        </w:tabs>
        <w:ind w:left="360"/>
        <w:rPr>
          <w:rFonts w:ascii="Calibri" w:eastAsiaTheme="minorEastAsia" w:hAnsi="Calibri" w:cs="Calibri"/>
          <w:noProof/>
          <w:snapToGrid/>
          <w:color w:val="225296"/>
          <w:kern w:val="2"/>
          <w14:ligatures w14:val="standardContextual"/>
        </w:rPr>
      </w:pPr>
      <w:hyperlink w:anchor="_Toc215166238" w:history="1">
        <w:r w:rsidRPr="0001744C">
          <w:rPr>
            <w:rStyle w:val="Hyperlink"/>
            <w:rFonts w:ascii="Calibri" w:hAnsi="Calibri" w:cs="Calibri"/>
            <w:noProof/>
            <w:color w:val="225296"/>
          </w:rPr>
          <w:t>7.5 Monitoring of Students in Field Education Placement</w:t>
        </w:r>
        <w:r w:rsidRPr="0001744C">
          <w:rPr>
            <w:rFonts w:ascii="Calibri" w:hAnsi="Calibri" w:cs="Calibri"/>
            <w:noProof/>
            <w:webHidden/>
            <w:color w:val="225296"/>
          </w:rPr>
          <w:tab/>
        </w:r>
        <w:r w:rsidRPr="0001744C">
          <w:rPr>
            <w:rFonts w:ascii="Calibri" w:hAnsi="Calibri" w:cs="Calibri"/>
            <w:noProof/>
            <w:webHidden/>
            <w:color w:val="225296"/>
          </w:rPr>
          <w:fldChar w:fldCharType="begin"/>
        </w:r>
        <w:r w:rsidRPr="0001744C">
          <w:rPr>
            <w:rFonts w:ascii="Calibri" w:hAnsi="Calibri" w:cs="Calibri"/>
            <w:noProof/>
            <w:webHidden/>
            <w:color w:val="225296"/>
          </w:rPr>
          <w:instrText xml:space="preserve"> PAGEREF _Toc215166238 \h </w:instrText>
        </w:r>
        <w:r w:rsidRPr="0001744C">
          <w:rPr>
            <w:rFonts w:ascii="Calibri" w:hAnsi="Calibri" w:cs="Calibri"/>
            <w:noProof/>
            <w:webHidden/>
            <w:color w:val="225296"/>
          </w:rPr>
        </w:r>
        <w:r w:rsidRPr="0001744C">
          <w:rPr>
            <w:rFonts w:ascii="Calibri" w:hAnsi="Calibri" w:cs="Calibri"/>
            <w:noProof/>
            <w:webHidden/>
            <w:color w:val="225296"/>
          </w:rPr>
          <w:fldChar w:fldCharType="separate"/>
        </w:r>
        <w:r w:rsidR="00B726B9">
          <w:rPr>
            <w:rFonts w:ascii="Calibri" w:hAnsi="Calibri" w:cs="Calibri"/>
            <w:noProof/>
            <w:webHidden/>
            <w:color w:val="225296"/>
          </w:rPr>
          <w:t>30</w:t>
        </w:r>
        <w:r w:rsidRPr="0001744C">
          <w:rPr>
            <w:rFonts w:ascii="Calibri" w:hAnsi="Calibri" w:cs="Calibri"/>
            <w:noProof/>
            <w:webHidden/>
            <w:color w:val="225296"/>
          </w:rPr>
          <w:fldChar w:fldCharType="end"/>
        </w:r>
      </w:hyperlink>
    </w:p>
    <w:p w14:paraId="6A48F6B3" w14:textId="567B798C" w:rsidR="00F8753D" w:rsidRPr="0001744C" w:rsidRDefault="00F8753D" w:rsidP="00F8753D">
      <w:pPr>
        <w:pStyle w:val="TOC6"/>
        <w:tabs>
          <w:tab w:val="right" w:leader="underscore" w:pos="8640"/>
        </w:tabs>
        <w:ind w:left="360"/>
        <w:rPr>
          <w:rFonts w:ascii="Calibri" w:eastAsiaTheme="minorEastAsia" w:hAnsi="Calibri" w:cs="Calibri"/>
          <w:noProof/>
          <w:snapToGrid/>
          <w:color w:val="225296"/>
          <w:kern w:val="2"/>
          <w14:ligatures w14:val="standardContextual"/>
        </w:rPr>
      </w:pPr>
      <w:hyperlink w:anchor="_Toc215166239" w:history="1">
        <w:r w:rsidRPr="0001744C">
          <w:rPr>
            <w:rStyle w:val="Hyperlink"/>
            <w:rFonts w:ascii="Calibri" w:hAnsi="Calibri" w:cs="Calibri"/>
            <w:noProof/>
            <w:color w:val="225296"/>
          </w:rPr>
          <w:t>7.6 Safety Issues / Emergencies / Sentinel Events</w:t>
        </w:r>
        <w:r w:rsidRPr="0001744C">
          <w:rPr>
            <w:rFonts w:ascii="Calibri" w:hAnsi="Calibri" w:cs="Calibri"/>
            <w:noProof/>
            <w:webHidden/>
            <w:color w:val="225296"/>
          </w:rPr>
          <w:tab/>
        </w:r>
        <w:r w:rsidRPr="0001744C">
          <w:rPr>
            <w:rFonts w:ascii="Calibri" w:hAnsi="Calibri" w:cs="Calibri"/>
            <w:noProof/>
            <w:webHidden/>
            <w:color w:val="225296"/>
          </w:rPr>
          <w:fldChar w:fldCharType="begin"/>
        </w:r>
        <w:r w:rsidRPr="0001744C">
          <w:rPr>
            <w:rFonts w:ascii="Calibri" w:hAnsi="Calibri" w:cs="Calibri"/>
            <w:noProof/>
            <w:webHidden/>
            <w:color w:val="225296"/>
          </w:rPr>
          <w:instrText xml:space="preserve"> PAGEREF _Toc215166239 \h </w:instrText>
        </w:r>
        <w:r w:rsidRPr="0001744C">
          <w:rPr>
            <w:rFonts w:ascii="Calibri" w:hAnsi="Calibri" w:cs="Calibri"/>
            <w:noProof/>
            <w:webHidden/>
            <w:color w:val="225296"/>
          </w:rPr>
        </w:r>
        <w:r w:rsidRPr="0001744C">
          <w:rPr>
            <w:rFonts w:ascii="Calibri" w:hAnsi="Calibri" w:cs="Calibri"/>
            <w:noProof/>
            <w:webHidden/>
            <w:color w:val="225296"/>
          </w:rPr>
          <w:fldChar w:fldCharType="separate"/>
        </w:r>
        <w:r w:rsidR="00B726B9">
          <w:rPr>
            <w:rFonts w:ascii="Calibri" w:hAnsi="Calibri" w:cs="Calibri"/>
            <w:noProof/>
            <w:webHidden/>
            <w:color w:val="225296"/>
          </w:rPr>
          <w:t>30</w:t>
        </w:r>
        <w:r w:rsidRPr="0001744C">
          <w:rPr>
            <w:rFonts w:ascii="Calibri" w:hAnsi="Calibri" w:cs="Calibri"/>
            <w:noProof/>
            <w:webHidden/>
            <w:color w:val="225296"/>
          </w:rPr>
          <w:fldChar w:fldCharType="end"/>
        </w:r>
      </w:hyperlink>
    </w:p>
    <w:p w14:paraId="0C2D0F37" w14:textId="62B208DD" w:rsidR="00F8753D" w:rsidRPr="0001744C" w:rsidRDefault="00F8753D" w:rsidP="00F8753D">
      <w:pPr>
        <w:pStyle w:val="TOC6"/>
        <w:tabs>
          <w:tab w:val="right" w:leader="underscore" w:pos="8640"/>
        </w:tabs>
        <w:ind w:left="360"/>
        <w:rPr>
          <w:rFonts w:ascii="Calibri" w:eastAsiaTheme="minorEastAsia" w:hAnsi="Calibri" w:cs="Calibri"/>
          <w:noProof/>
          <w:snapToGrid/>
          <w:color w:val="225296"/>
          <w:kern w:val="2"/>
          <w14:ligatures w14:val="standardContextual"/>
        </w:rPr>
      </w:pPr>
      <w:hyperlink w:anchor="_Toc215166240" w:history="1">
        <w:r w:rsidRPr="0001744C">
          <w:rPr>
            <w:rStyle w:val="Hyperlink"/>
            <w:rFonts w:ascii="Calibri" w:hAnsi="Calibri" w:cs="Calibri"/>
            <w:noProof/>
            <w:color w:val="225296"/>
          </w:rPr>
          <w:t>7.7 Malpractice / Liability Insurance</w:t>
        </w:r>
        <w:r w:rsidRPr="0001744C">
          <w:rPr>
            <w:rFonts w:ascii="Calibri" w:hAnsi="Calibri" w:cs="Calibri"/>
            <w:noProof/>
            <w:webHidden/>
            <w:color w:val="225296"/>
          </w:rPr>
          <w:tab/>
        </w:r>
        <w:r w:rsidRPr="0001744C">
          <w:rPr>
            <w:rFonts w:ascii="Calibri" w:hAnsi="Calibri" w:cs="Calibri"/>
            <w:noProof/>
            <w:webHidden/>
            <w:color w:val="225296"/>
          </w:rPr>
          <w:fldChar w:fldCharType="begin"/>
        </w:r>
        <w:r w:rsidRPr="0001744C">
          <w:rPr>
            <w:rFonts w:ascii="Calibri" w:hAnsi="Calibri" w:cs="Calibri"/>
            <w:noProof/>
            <w:webHidden/>
            <w:color w:val="225296"/>
          </w:rPr>
          <w:instrText xml:space="preserve"> PAGEREF _Toc215166240 \h </w:instrText>
        </w:r>
        <w:r w:rsidRPr="0001744C">
          <w:rPr>
            <w:rFonts w:ascii="Calibri" w:hAnsi="Calibri" w:cs="Calibri"/>
            <w:noProof/>
            <w:webHidden/>
            <w:color w:val="225296"/>
          </w:rPr>
        </w:r>
        <w:r w:rsidRPr="0001744C">
          <w:rPr>
            <w:rFonts w:ascii="Calibri" w:hAnsi="Calibri" w:cs="Calibri"/>
            <w:noProof/>
            <w:webHidden/>
            <w:color w:val="225296"/>
          </w:rPr>
          <w:fldChar w:fldCharType="separate"/>
        </w:r>
        <w:r w:rsidR="00B726B9">
          <w:rPr>
            <w:rFonts w:ascii="Calibri" w:hAnsi="Calibri" w:cs="Calibri"/>
            <w:noProof/>
            <w:webHidden/>
            <w:color w:val="225296"/>
          </w:rPr>
          <w:t>31</w:t>
        </w:r>
        <w:r w:rsidRPr="0001744C">
          <w:rPr>
            <w:rFonts w:ascii="Calibri" w:hAnsi="Calibri" w:cs="Calibri"/>
            <w:noProof/>
            <w:webHidden/>
            <w:color w:val="225296"/>
          </w:rPr>
          <w:fldChar w:fldCharType="end"/>
        </w:r>
      </w:hyperlink>
    </w:p>
    <w:p w14:paraId="37AD70D2" w14:textId="1CD534A2" w:rsidR="00F8753D" w:rsidRPr="0001744C" w:rsidRDefault="00F8753D" w:rsidP="00F8753D">
      <w:pPr>
        <w:pStyle w:val="TOC6"/>
        <w:tabs>
          <w:tab w:val="right" w:leader="underscore" w:pos="8640"/>
        </w:tabs>
        <w:ind w:left="360"/>
        <w:rPr>
          <w:rFonts w:ascii="Calibri" w:eastAsiaTheme="minorEastAsia" w:hAnsi="Calibri" w:cs="Calibri"/>
          <w:noProof/>
          <w:snapToGrid/>
          <w:color w:val="225296"/>
          <w:kern w:val="2"/>
          <w14:ligatures w14:val="standardContextual"/>
        </w:rPr>
      </w:pPr>
      <w:hyperlink w:anchor="_Toc215166241" w:history="1">
        <w:r w:rsidRPr="0001744C">
          <w:rPr>
            <w:rStyle w:val="Hyperlink"/>
            <w:rFonts w:ascii="Calibri" w:hAnsi="Calibri" w:cs="Calibri"/>
            <w:noProof/>
            <w:color w:val="225296"/>
          </w:rPr>
          <w:t>7.8 The Provision of Credit for Life Experience, and Prior Field Education</w:t>
        </w:r>
        <w:r w:rsidRPr="0001744C">
          <w:rPr>
            <w:rFonts w:ascii="Calibri" w:hAnsi="Calibri" w:cs="Calibri"/>
            <w:noProof/>
            <w:webHidden/>
            <w:color w:val="225296"/>
          </w:rPr>
          <w:tab/>
        </w:r>
        <w:r w:rsidRPr="0001744C">
          <w:rPr>
            <w:rFonts w:ascii="Calibri" w:hAnsi="Calibri" w:cs="Calibri"/>
            <w:noProof/>
            <w:webHidden/>
            <w:color w:val="225296"/>
          </w:rPr>
          <w:fldChar w:fldCharType="begin"/>
        </w:r>
        <w:r w:rsidRPr="0001744C">
          <w:rPr>
            <w:rFonts w:ascii="Calibri" w:hAnsi="Calibri" w:cs="Calibri"/>
            <w:noProof/>
            <w:webHidden/>
            <w:color w:val="225296"/>
          </w:rPr>
          <w:instrText xml:space="preserve"> PAGEREF _Toc215166241 \h </w:instrText>
        </w:r>
        <w:r w:rsidRPr="0001744C">
          <w:rPr>
            <w:rFonts w:ascii="Calibri" w:hAnsi="Calibri" w:cs="Calibri"/>
            <w:noProof/>
            <w:webHidden/>
            <w:color w:val="225296"/>
          </w:rPr>
        </w:r>
        <w:r w:rsidRPr="0001744C">
          <w:rPr>
            <w:rFonts w:ascii="Calibri" w:hAnsi="Calibri" w:cs="Calibri"/>
            <w:noProof/>
            <w:webHidden/>
            <w:color w:val="225296"/>
          </w:rPr>
          <w:fldChar w:fldCharType="separate"/>
        </w:r>
        <w:r w:rsidR="00B726B9">
          <w:rPr>
            <w:rFonts w:ascii="Calibri" w:hAnsi="Calibri" w:cs="Calibri"/>
            <w:noProof/>
            <w:webHidden/>
            <w:color w:val="225296"/>
          </w:rPr>
          <w:t>31</w:t>
        </w:r>
        <w:r w:rsidRPr="0001744C">
          <w:rPr>
            <w:rFonts w:ascii="Calibri" w:hAnsi="Calibri" w:cs="Calibri"/>
            <w:noProof/>
            <w:webHidden/>
            <w:color w:val="225296"/>
          </w:rPr>
          <w:fldChar w:fldCharType="end"/>
        </w:r>
      </w:hyperlink>
    </w:p>
    <w:p w14:paraId="13CDF8D7" w14:textId="5BB0F281" w:rsidR="00F8753D" w:rsidRPr="0001744C" w:rsidRDefault="00F8753D" w:rsidP="00F8753D">
      <w:pPr>
        <w:pStyle w:val="TOC6"/>
        <w:tabs>
          <w:tab w:val="right" w:leader="underscore" w:pos="8640"/>
        </w:tabs>
        <w:ind w:left="360"/>
        <w:rPr>
          <w:rFonts w:ascii="Calibri" w:eastAsiaTheme="minorEastAsia" w:hAnsi="Calibri" w:cs="Calibri"/>
          <w:noProof/>
          <w:snapToGrid/>
          <w:color w:val="225296"/>
          <w:kern w:val="2"/>
          <w14:ligatures w14:val="standardContextual"/>
        </w:rPr>
      </w:pPr>
      <w:hyperlink w:anchor="_Toc215166242" w:history="1">
        <w:r w:rsidRPr="0001744C">
          <w:rPr>
            <w:rStyle w:val="Hyperlink"/>
            <w:rFonts w:ascii="Calibri" w:hAnsi="Calibri" w:cs="Calibri"/>
            <w:noProof/>
            <w:color w:val="225296"/>
          </w:rPr>
          <w:t>7.9 Field Education at Place of Employment</w:t>
        </w:r>
        <w:r w:rsidRPr="0001744C">
          <w:rPr>
            <w:rFonts w:ascii="Calibri" w:hAnsi="Calibri" w:cs="Calibri"/>
            <w:noProof/>
            <w:webHidden/>
            <w:color w:val="225296"/>
          </w:rPr>
          <w:tab/>
        </w:r>
        <w:r w:rsidRPr="0001744C">
          <w:rPr>
            <w:rFonts w:ascii="Calibri" w:hAnsi="Calibri" w:cs="Calibri"/>
            <w:noProof/>
            <w:webHidden/>
            <w:color w:val="225296"/>
          </w:rPr>
          <w:fldChar w:fldCharType="begin"/>
        </w:r>
        <w:r w:rsidRPr="0001744C">
          <w:rPr>
            <w:rFonts w:ascii="Calibri" w:hAnsi="Calibri" w:cs="Calibri"/>
            <w:noProof/>
            <w:webHidden/>
            <w:color w:val="225296"/>
          </w:rPr>
          <w:instrText xml:space="preserve"> PAGEREF _Toc215166242 \h </w:instrText>
        </w:r>
        <w:r w:rsidRPr="0001744C">
          <w:rPr>
            <w:rFonts w:ascii="Calibri" w:hAnsi="Calibri" w:cs="Calibri"/>
            <w:noProof/>
            <w:webHidden/>
            <w:color w:val="225296"/>
          </w:rPr>
        </w:r>
        <w:r w:rsidRPr="0001744C">
          <w:rPr>
            <w:rFonts w:ascii="Calibri" w:hAnsi="Calibri" w:cs="Calibri"/>
            <w:noProof/>
            <w:webHidden/>
            <w:color w:val="225296"/>
          </w:rPr>
          <w:fldChar w:fldCharType="separate"/>
        </w:r>
        <w:r w:rsidR="00B726B9">
          <w:rPr>
            <w:rFonts w:ascii="Calibri" w:hAnsi="Calibri" w:cs="Calibri"/>
            <w:noProof/>
            <w:webHidden/>
            <w:color w:val="225296"/>
          </w:rPr>
          <w:t>31</w:t>
        </w:r>
        <w:r w:rsidRPr="0001744C">
          <w:rPr>
            <w:rFonts w:ascii="Calibri" w:hAnsi="Calibri" w:cs="Calibri"/>
            <w:noProof/>
            <w:webHidden/>
            <w:color w:val="225296"/>
          </w:rPr>
          <w:fldChar w:fldCharType="end"/>
        </w:r>
      </w:hyperlink>
    </w:p>
    <w:p w14:paraId="5FD00DB2" w14:textId="30491662" w:rsidR="00F8753D" w:rsidRPr="0001744C" w:rsidRDefault="00F8753D" w:rsidP="00F8753D">
      <w:pPr>
        <w:pStyle w:val="TOC6"/>
        <w:tabs>
          <w:tab w:val="right" w:leader="underscore" w:pos="8640"/>
        </w:tabs>
        <w:ind w:left="360"/>
        <w:rPr>
          <w:rFonts w:ascii="Calibri" w:eastAsiaTheme="minorEastAsia" w:hAnsi="Calibri" w:cs="Calibri"/>
          <w:noProof/>
          <w:snapToGrid/>
          <w:color w:val="225296"/>
          <w:kern w:val="2"/>
          <w14:ligatures w14:val="standardContextual"/>
        </w:rPr>
      </w:pPr>
      <w:hyperlink w:anchor="_Toc215166243" w:history="1">
        <w:r w:rsidRPr="0001744C">
          <w:rPr>
            <w:rStyle w:val="Hyperlink"/>
            <w:rFonts w:ascii="Calibri" w:hAnsi="Calibri" w:cs="Calibri"/>
            <w:noProof/>
            <w:color w:val="225296"/>
          </w:rPr>
          <w:t>7.10 Nights and Weekend Placements</w:t>
        </w:r>
        <w:r w:rsidRPr="0001744C">
          <w:rPr>
            <w:rFonts w:ascii="Calibri" w:hAnsi="Calibri" w:cs="Calibri"/>
            <w:noProof/>
            <w:webHidden/>
            <w:color w:val="225296"/>
          </w:rPr>
          <w:tab/>
        </w:r>
        <w:r w:rsidRPr="0001744C">
          <w:rPr>
            <w:rFonts w:ascii="Calibri" w:hAnsi="Calibri" w:cs="Calibri"/>
            <w:noProof/>
            <w:webHidden/>
            <w:color w:val="225296"/>
          </w:rPr>
          <w:fldChar w:fldCharType="begin"/>
        </w:r>
        <w:r w:rsidRPr="0001744C">
          <w:rPr>
            <w:rFonts w:ascii="Calibri" w:hAnsi="Calibri" w:cs="Calibri"/>
            <w:noProof/>
            <w:webHidden/>
            <w:color w:val="225296"/>
          </w:rPr>
          <w:instrText xml:space="preserve"> PAGEREF _Toc215166243 \h </w:instrText>
        </w:r>
        <w:r w:rsidRPr="0001744C">
          <w:rPr>
            <w:rFonts w:ascii="Calibri" w:hAnsi="Calibri" w:cs="Calibri"/>
            <w:noProof/>
            <w:webHidden/>
            <w:color w:val="225296"/>
          </w:rPr>
        </w:r>
        <w:r w:rsidRPr="0001744C">
          <w:rPr>
            <w:rFonts w:ascii="Calibri" w:hAnsi="Calibri" w:cs="Calibri"/>
            <w:noProof/>
            <w:webHidden/>
            <w:color w:val="225296"/>
          </w:rPr>
          <w:fldChar w:fldCharType="separate"/>
        </w:r>
        <w:r w:rsidR="00B726B9">
          <w:rPr>
            <w:rFonts w:ascii="Calibri" w:hAnsi="Calibri" w:cs="Calibri"/>
            <w:noProof/>
            <w:webHidden/>
            <w:color w:val="225296"/>
          </w:rPr>
          <w:t>31</w:t>
        </w:r>
        <w:r w:rsidRPr="0001744C">
          <w:rPr>
            <w:rFonts w:ascii="Calibri" w:hAnsi="Calibri" w:cs="Calibri"/>
            <w:noProof/>
            <w:webHidden/>
            <w:color w:val="225296"/>
          </w:rPr>
          <w:fldChar w:fldCharType="end"/>
        </w:r>
      </w:hyperlink>
    </w:p>
    <w:p w14:paraId="4BAA4B57" w14:textId="22DAC3B9" w:rsidR="00F8753D" w:rsidRPr="0001744C" w:rsidRDefault="00F8753D" w:rsidP="00F8753D">
      <w:pPr>
        <w:pStyle w:val="TOC6"/>
        <w:tabs>
          <w:tab w:val="right" w:leader="underscore" w:pos="8640"/>
        </w:tabs>
        <w:ind w:left="360"/>
        <w:rPr>
          <w:rFonts w:ascii="Calibri" w:eastAsiaTheme="minorEastAsia" w:hAnsi="Calibri" w:cs="Calibri"/>
          <w:noProof/>
          <w:snapToGrid/>
          <w:color w:val="225296"/>
          <w:kern w:val="2"/>
          <w14:ligatures w14:val="standardContextual"/>
        </w:rPr>
      </w:pPr>
      <w:hyperlink w:anchor="_Toc215166244" w:history="1">
        <w:r w:rsidRPr="0001744C">
          <w:rPr>
            <w:rStyle w:val="Hyperlink"/>
            <w:rFonts w:ascii="Calibri" w:hAnsi="Calibri" w:cs="Calibri"/>
            <w:noProof/>
            <w:color w:val="225296"/>
          </w:rPr>
          <w:t>7.11 Transportation</w:t>
        </w:r>
        <w:r w:rsidRPr="0001744C">
          <w:rPr>
            <w:rFonts w:ascii="Calibri" w:hAnsi="Calibri" w:cs="Calibri"/>
            <w:noProof/>
            <w:webHidden/>
            <w:color w:val="225296"/>
          </w:rPr>
          <w:tab/>
        </w:r>
        <w:r w:rsidRPr="0001744C">
          <w:rPr>
            <w:rFonts w:ascii="Calibri" w:hAnsi="Calibri" w:cs="Calibri"/>
            <w:noProof/>
            <w:webHidden/>
            <w:color w:val="225296"/>
          </w:rPr>
          <w:fldChar w:fldCharType="begin"/>
        </w:r>
        <w:r w:rsidRPr="0001744C">
          <w:rPr>
            <w:rFonts w:ascii="Calibri" w:hAnsi="Calibri" w:cs="Calibri"/>
            <w:noProof/>
            <w:webHidden/>
            <w:color w:val="225296"/>
          </w:rPr>
          <w:instrText xml:space="preserve"> PAGEREF _Toc215166244 \h </w:instrText>
        </w:r>
        <w:r w:rsidRPr="0001744C">
          <w:rPr>
            <w:rFonts w:ascii="Calibri" w:hAnsi="Calibri" w:cs="Calibri"/>
            <w:noProof/>
            <w:webHidden/>
            <w:color w:val="225296"/>
          </w:rPr>
        </w:r>
        <w:r w:rsidRPr="0001744C">
          <w:rPr>
            <w:rFonts w:ascii="Calibri" w:hAnsi="Calibri" w:cs="Calibri"/>
            <w:noProof/>
            <w:webHidden/>
            <w:color w:val="225296"/>
          </w:rPr>
          <w:fldChar w:fldCharType="separate"/>
        </w:r>
        <w:r w:rsidR="00B726B9">
          <w:rPr>
            <w:rFonts w:ascii="Calibri" w:hAnsi="Calibri" w:cs="Calibri"/>
            <w:noProof/>
            <w:webHidden/>
            <w:color w:val="225296"/>
          </w:rPr>
          <w:t>32</w:t>
        </w:r>
        <w:r w:rsidRPr="0001744C">
          <w:rPr>
            <w:rFonts w:ascii="Calibri" w:hAnsi="Calibri" w:cs="Calibri"/>
            <w:noProof/>
            <w:webHidden/>
            <w:color w:val="225296"/>
          </w:rPr>
          <w:fldChar w:fldCharType="end"/>
        </w:r>
      </w:hyperlink>
    </w:p>
    <w:p w14:paraId="5F19351A" w14:textId="006164CE" w:rsidR="00F8753D" w:rsidRPr="0001744C" w:rsidRDefault="00F8753D" w:rsidP="00F8753D">
      <w:pPr>
        <w:pStyle w:val="TOC6"/>
        <w:tabs>
          <w:tab w:val="right" w:leader="underscore" w:pos="8640"/>
        </w:tabs>
        <w:ind w:left="360"/>
        <w:rPr>
          <w:rFonts w:ascii="Calibri" w:eastAsiaTheme="minorEastAsia" w:hAnsi="Calibri" w:cs="Calibri"/>
          <w:noProof/>
          <w:snapToGrid/>
          <w:color w:val="225296"/>
          <w:kern w:val="2"/>
          <w14:ligatures w14:val="standardContextual"/>
        </w:rPr>
      </w:pPr>
      <w:hyperlink w:anchor="_Toc215166245" w:history="1">
        <w:r w:rsidRPr="0001744C">
          <w:rPr>
            <w:rStyle w:val="Hyperlink"/>
            <w:rFonts w:ascii="Calibri" w:hAnsi="Calibri" w:cs="Calibri"/>
            <w:noProof/>
            <w:color w:val="225296"/>
          </w:rPr>
          <w:t>7.12 Holidays</w:t>
        </w:r>
        <w:r w:rsidRPr="0001744C">
          <w:rPr>
            <w:rFonts w:ascii="Calibri" w:hAnsi="Calibri" w:cs="Calibri"/>
            <w:noProof/>
            <w:webHidden/>
            <w:color w:val="225296"/>
          </w:rPr>
          <w:tab/>
        </w:r>
        <w:r w:rsidRPr="0001744C">
          <w:rPr>
            <w:rFonts w:ascii="Calibri" w:hAnsi="Calibri" w:cs="Calibri"/>
            <w:noProof/>
            <w:webHidden/>
            <w:color w:val="225296"/>
          </w:rPr>
          <w:fldChar w:fldCharType="begin"/>
        </w:r>
        <w:r w:rsidRPr="0001744C">
          <w:rPr>
            <w:rFonts w:ascii="Calibri" w:hAnsi="Calibri" w:cs="Calibri"/>
            <w:noProof/>
            <w:webHidden/>
            <w:color w:val="225296"/>
          </w:rPr>
          <w:instrText xml:space="preserve"> PAGEREF _Toc215166245 \h </w:instrText>
        </w:r>
        <w:r w:rsidRPr="0001744C">
          <w:rPr>
            <w:rFonts w:ascii="Calibri" w:hAnsi="Calibri" w:cs="Calibri"/>
            <w:noProof/>
            <w:webHidden/>
            <w:color w:val="225296"/>
          </w:rPr>
        </w:r>
        <w:r w:rsidRPr="0001744C">
          <w:rPr>
            <w:rFonts w:ascii="Calibri" w:hAnsi="Calibri" w:cs="Calibri"/>
            <w:noProof/>
            <w:webHidden/>
            <w:color w:val="225296"/>
          </w:rPr>
          <w:fldChar w:fldCharType="separate"/>
        </w:r>
        <w:r w:rsidR="00B726B9">
          <w:rPr>
            <w:rFonts w:ascii="Calibri" w:hAnsi="Calibri" w:cs="Calibri"/>
            <w:noProof/>
            <w:webHidden/>
            <w:color w:val="225296"/>
          </w:rPr>
          <w:t>32</w:t>
        </w:r>
        <w:r w:rsidRPr="0001744C">
          <w:rPr>
            <w:rFonts w:ascii="Calibri" w:hAnsi="Calibri" w:cs="Calibri"/>
            <w:noProof/>
            <w:webHidden/>
            <w:color w:val="225296"/>
          </w:rPr>
          <w:fldChar w:fldCharType="end"/>
        </w:r>
      </w:hyperlink>
    </w:p>
    <w:p w14:paraId="651700E2" w14:textId="77319564" w:rsidR="00F8753D" w:rsidRPr="0001744C" w:rsidRDefault="00F8753D" w:rsidP="00F8753D">
      <w:pPr>
        <w:pStyle w:val="TOC6"/>
        <w:tabs>
          <w:tab w:val="right" w:leader="underscore" w:pos="8640"/>
        </w:tabs>
        <w:ind w:left="360"/>
        <w:rPr>
          <w:rFonts w:ascii="Calibri" w:eastAsiaTheme="minorEastAsia" w:hAnsi="Calibri" w:cs="Calibri"/>
          <w:noProof/>
          <w:snapToGrid/>
          <w:color w:val="225296"/>
          <w:kern w:val="2"/>
          <w14:ligatures w14:val="standardContextual"/>
        </w:rPr>
      </w:pPr>
      <w:hyperlink w:anchor="_Toc215166246" w:history="1">
        <w:r w:rsidRPr="0001744C">
          <w:rPr>
            <w:rStyle w:val="Hyperlink"/>
            <w:rFonts w:ascii="Calibri" w:hAnsi="Calibri" w:cs="Calibri"/>
            <w:noProof/>
            <w:color w:val="225296"/>
          </w:rPr>
          <w:t>7.13 Sick Days</w:t>
        </w:r>
        <w:r w:rsidRPr="0001744C">
          <w:rPr>
            <w:rFonts w:ascii="Calibri" w:hAnsi="Calibri" w:cs="Calibri"/>
            <w:noProof/>
            <w:webHidden/>
            <w:color w:val="225296"/>
          </w:rPr>
          <w:tab/>
        </w:r>
        <w:r w:rsidRPr="0001744C">
          <w:rPr>
            <w:rFonts w:ascii="Calibri" w:hAnsi="Calibri" w:cs="Calibri"/>
            <w:noProof/>
            <w:webHidden/>
            <w:color w:val="225296"/>
          </w:rPr>
          <w:fldChar w:fldCharType="begin"/>
        </w:r>
        <w:r w:rsidRPr="0001744C">
          <w:rPr>
            <w:rFonts w:ascii="Calibri" w:hAnsi="Calibri" w:cs="Calibri"/>
            <w:noProof/>
            <w:webHidden/>
            <w:color w:val="225296"/>
          </w:rPr>
          <w:instrText xml:space="preserve"> PAGEREF _Toc215166246 \h </w:instrText>
        </w:r>
        <w:r w:rsidRPr="0001744C">
          <w:rPr>
            <w:rFonts w:ascii="Calibri" w:hAnsi="Calibri" w:cs="Calibri"/>
            <w:noProof/>
            <w:webHidden/>
            <w:color w:val="225296"/>
          </w:rPr>
        </w:r>
        <w:r w:rsidRPr="0001744C">
          <w:rPr>
            <w:rFonts w:ascii="Calibri" w:hAnsi="Calibri" w:cs="Calibri"/>
            <w:noProof/>
            <w:webHidden/>
            <w:color w:val="225296"/>
          </w:rPr>
          <w:fldChar w:fldCharType="separate"/>
        </w:r>
        <w:r w:rsidR="00B726B9">
          <w:rPr>
            <w:rFonts w:ascii="Calibri" w:hAnsi="Calibri" w:cs="Calibri"/>
            <w:noProof/>
            <w:webHidden/>
            <w:color w:val="225296"/>
          </w:rPr>
          <w:t>32</w:t>
        </w:r>
        <w:r w:rsidRPr="0001744C">
          <w:rPr>
            <w:rFonts w:ascii="Calibri" w:hAnsi="Calibri" w:cs="Calibri"/>
            <w:noProof/>
            <w:webHidden/>
            <w:color w:val="225296"/>
          </w:rPr>
          <w:fldChar w:fldCharType="end"/>
        </w:r>
      </w:hyperlink>
    </w:p>
    <w:p w14:paraId="3E89C128" w14:textId="7703D8AA" w:rsidR="00F8753D" w:rsidRPr="0001744C" w:rsidRDefault="00F8753D" w:rsidP="00F8753D">
      <w:pPr>
        <w:pStyle w:val="TOC6"/>
        <w:tabs>
          <w:tab w:val="right" w:leader="underscore" w:pos="8640"/>
        </w:tabs>
        <w:ind w:left="360"/>
        <w:rPr>
          <w:rFonts w:ascii="Calibri" w:eastAsiaTheme="minorEastAsia" w:hAnsi="Calibri" w:cs="Calibri"/>
          <w:noProof/>
          <w:snapToGrid/>
          <w:color w:val="225296"/>
          <w:kern w:val="2"/>
          <w14:ligatures w14:val="standardContextual"/>
        </w:rPr>
      </w:pPr>
      <w:hyperlink w:anchor="_Toc215166247" w:history="1">
        <w:r w:rsidRPr="0001744C">
          <w:rPr>
            <w:rStyle w:val="Hyperlink"/>
            <w:rFonts w:ascii="Calibri" w:hAnsi="Calibri" w:cs="Calibri"/>
            <w:noProof/>
            <w:color w:val="225296"/>
          </w:rPr>
          <w:t>7.14 Conflicts of Interests</w:t>
        </w:r>
        <w:r w:rsidRPr="0001744C">
          <w:rPr>
            <w:rFonts w:ascii="Calibri" w:hAnsi="Calibri" w:cs="Calibri"/>
            <w:noProof/>
            <w:webHidden/>
            <w:color w:val="225296"/>
          </w:rPr>
          <w:tab/>
        </w:r>
        <w:r w:rsidRPr="0001744C">
          <w:rPr>
            <w:rFonts w:ascii="Calibri" w:hAnsi="Calibri" w:cs="Calibri"/>
            <w:noProof/>
            <w:webHidden/>
            <w:color w:val="225296"/>
          </w:rPr>
          <w:fldChar w:fldCharType="begin"/>
        </w:r>
        <w:r w:rsidRPr="0001744C">
          <w:rPr>
            <w:rFonts w:ascii="Calibri" w:hAnsi="Calibri" w:cs="Calibri"/>
            <w:noProof/>
            <w:webHidden/>
            <w:color w:val="225296"/>
          </w:rPr>
          <w:instrText xml:space="preserve"> PAGEREF _Toc215166247 \h </w:instrText>
        </w:r>
        <w:r w:rsidRPr="0001744C">
          <w:rPr>
            <w:rFonts w:ascii="Calibri" w:hAnsi="Calibri" w:cs="Calibri"/>
            <w:noProof/>
            <w:webHidden/>
            <w:color w:val="225296"/>
          </w:rPr>
        </w:r>
        <w:r w:rsidRPr="0001744C">
          <w:rPr>
            <w:rFonts w:ascii="Calibri" w:hAnsi="Calibri" w:cs="Calibri"/>
            <w:noProof/>
            <w:webHidden/>
            <w:color w:val="225296"/>
          </w:rPr>
          <w:fldChar w:fldCharType="separate"/>
        </w:r>
        <w:r w:rsidR="00B726B9">
          <w:rPr>
            <w:rFonts w:ascii="Calibri" w:hAnsi="Calibri" w:cs="Calibri"/>
            <w:noProof/>
            <w:webHidden/>
            <w:color w:val="225296"/>
          </w:rPr>
          <w:t>32</w:t>
        </w:r>
        <w:r w:rsidRPr="0001744C">
          <w:rPr>
            <w:rFonts w:ascii="Calibri" w:hAnsi="Calibri" w:cs="Calibri"/>
            <w:noProof/>
            <w:webHidden/>
            <w:color w:val="225296"/>
          </w:rPr>
          <w:fldChar w:fldCharType="end"/>
        </w:r>
      </w:hyperlink>
    </w:p>
    <w:p w14:paraId="45C3FA51" w14:textId="18AC842C" w:rsidR="00F8753D" w:rsidRPr="0001744C" w:rsidRDefault="00F8753D" w:rsidP="00F8753D">
      <w:pPr>
        <w:pStyle w:val="TOC6"/>
        <w:tabs>
          <w:tab w:val="right" w:leader="underscore" w:pos="8640"/>
        </w:tabs>
        <w:ind w:left="360"/>
        <w:rPr>
          <w:rFonts w:ascii="Calibri" w:eastAsiaTheme="minorEastAsia" w:hAnsi="Calibri" w:cs="Calibri"/>
          <w:noProof/>
          <w:snapToGrid/>
          <w:color w:val="225296"/>
          <w:kern w:val="2"/>
          <w14:ligatures w14:val="standardContextual"/>
        </w:rPr>
      </w:pPr>
      <w:hyperlink w:anchor="_Toc215166248" w:history="1">
        <w:r w:rsidRPr="0001744C">
          <w:rPr>
            <w:rStyle w:val="Hyperlink"/>
            <w:rFonts w:ascii="Calibri" w:hAnsi="Calibri" w:cs="Calibri"/>
            <w:noProof/>
            <w:color w:val="225296"/>
          </w:rPr>
          <w:t>7.15 Requests for Documentation</w:t>
        </w:r>
        <w:r w:rsidRPr="0001744C">
          <w:rPr>
            <w:rFonts w:ascii="Calibri" w:hAnsi="Calibri" w:cs="Calibri"/>
            <w:noProof/>
            <w:webHidden/>
            <w:color w:val="225296"/>
          </w:rPr>
          <w:tab/>
        </w:r>
        <w:r w:rsidRPr="0001744C">
          <w:rPr>
            <w:rFonts w:ascii="Calibri" w:hAnsi="Calibri" w:cs="Calibri"/>
            <w:noProof/>
            <w:webHidden/>
            <w:color w:val="225296"/>
          </w:rPr>
          <w:fldChar w:fldCharType="begin"/>
        </w:r>
        <w:r w:rsidRPr="0001744C">
          <w:rPr>
            <w:rFonts w:ascii="Calibri" w:hAnsi="Calibri" w:cs="Calibri"/>
            <w:noProof/>
            <w:webHidden/>
            <w:color w:val="225296"/>
          </w:rPr>
          <w:instrText xml:space="preserve"> PAGEREF _Toc215166248 \h </w:instrText>
        </w:r>
        <w:r w:rsidRPr="0001744C">
          <w:rPr>
            <w:rFonts w:ascii="Calibri" w:hAnsi="Calibri" w:cs="Calibri"/>
            <w:noProof/>
            <w:webHidden/>
            <w:color w:val="225296"/>
          </w:rPr>
        </w:r>
        <w:r w:rsidRPr="0001744C">
          <w:rPr>
            <w:rFonts w:ascii="Calibri" w:hAnsi="Calibri" w:cs="Calibri"/>
            <w:noProof/>
            <w:webHidden/>
            <w:color w:val="225296"/>
          </w:rPr>
          <w:fldChar w:fldCharType="separate"/>
        </w:r>
        <w:r w:rsidR="00B726B9">
          <w:rPr>
            <w:rFonts w:ascii="Calibri" w:hAnsi="Calibri" w:cs="Calibri"/>
            <w:noProof/>
            <w:webHidden/>
            <w:color w:val="225296"/>
          </w:rPr>
          <w:t>33</w:t>
        </w:r>
        <w:r w:rsidRPr="0001744C">
          <w:rPr>
            <w:rFonts w:ascii="Calibri" w:hAnsi="Calibri" w:cs="Calibri"/>
            <w:noProof/>
            <w:webHidden/>
            <w:color w:val="225296"/>
          </w:rPr>
          <w:fldChar w:fldCharType="end"/>
        </w:r>
      </w:hyperlink>
    </w:p>
    <w:p w14:paraId="0A66C6A7" w14:textId="18318620" w:rsidR="00F8753D" w:rsidRPr="0001744C" w:rsidRDefault="00F8753D" w:rsidP="00F8753D">
      <w:pPr>
        <w:pStyle w:val="TOC6"/>
        <w:tabs>
          <w:tab w:val="right" w:leader="underscore" w:pos="8640"/>
        </w:tabs>
        <w:ind w:left="360"/>
        <w:rPr>
          <w:rFonts w:ascii="Calibri" w:eastAsiaTheme="minorEastAsia" w:hAnsi="Calibri" w:cs="Calibri"/>
          <w:noProof/>
          <w:snapToGrid/>
          <w:color w:val="225296"/>
          <w:kern w:val="2"/>
          <w14:ligatures w14:val="standardContextual"/>
        </w:rPr>
      </w:pPr>
      <w:hyperlink w:anchor="_Toc215166249" w:history="1">
        <w:r w:rsidRPr="0001744C">
          <w:rPr>
            <w:rStyle w:val="Hyperlink"/>
            <w:rFonts w:ascii="Calibri" w:hAnsi="Calibri" w:cs="Calibri"/>
            <w:noProof/>
            <w:color w:val="225296"/>
          </w:rPr>
          <w:t>7.16 Accommodation for Field Education Students with Disabilities</w:t>
        </w:r>
        <w:r w:rsidRPr="0001744C">
          <w:rPr>
            <w:rFonts w:ascii="Calibri" w:hAnsi="Calibri" w:cs="Calibri"/>
            <w:noProof/>
            <w:webHidden/>
            <w:color w:val="225296"/>
          </w:rPr>
          <w:tab/>
        </w:r>
        <w:r w:rsidRPr="0001744C">
          <w:rPr>
            <w:rFonts w:ascii="Calibri" w:hAnsi="Calibri" w:cs="Calibri"/>
            <w:noProof/>
            <w:webHidden/>
            <w:color w:val="225296"/>
          </w:rPr>
          <w:fldChar w:fldCharType="begin"/>
        </w:r>
        <w:r w:rsidRPr="0001744C">
          <w:rPr>
            <w:rFonts w:ascii="Calibri" w:hAnsi="Calibri" w:cs="Calibri"/>
            <w:noProof/>
            <w:webHidden/>
            <w:color w:val="225296"/>
          </w:rPr>
          <w:instrText xml:space="preserve"> PAGEREF _Toc215166249 \h </w:instrText>
        </w:r>
        <w:r w:rsidRPr="0001744C">
          <w:rPr>
            <w:rFonts w:ascii="Calibri" w:hAnsi="Calibri" w:cs="Calibri"/>
            <w:noProof/>
            <w:webHidden/>
            <w:color w:val="225296"/>
          </w:rPr>
        </w:r>
        <w:r w:rsidRPr="0001744C">
          <w:rPr>
            <w:rFonts w:ascii="Calibri" w:hAnsi="Calibri" w:cs="Calibri"/>
            <w:noProof/>
            <w:webHidden/>
            <w:color w:val="225296"/>
          </w:rPr>
          <w:fldChar w:fldCharType="separate"/>
        </w:r>
        <w:r w:rsidR="00B726B9">
          <w:rPr>
            <w:rFonts w:ascii="Calibri" w:hAnsi="Calibri" w:cs="Calibri"/>
            <w:noProof/>
            <w:webHidden/>
            <w:color w:val="225296"/>
          </w:rPr>
          <w:t>33</w:t>
        </w:r>
        <w:r w:rsidRPr="0001744C">
          <w:rPr>
            <w:rFonts w:ascii="Calibri" w:hAnsi="Calibri" w:cs="Calibri"/>
            <w:noProof/>
            <w:webHidden/>
            <w:color w:val="225296"/>
          </w:rPr>
          <w:fldChar w:fldCharType="end"/>
        </w:r>
      </w:hyperlink>
    </w:p>
    <w:p w14:paraId="23DFA440" w14:textId="02556DF1" w:rsidR="00F8753D" w:rsidRPr="0001744C" w:rsidRDefault="00F8753D" w:rsidP="00F8753D">
      <w:pPr>
        <w:pStyle w:val="TOC6"/>
        <w:tabs>
          <w:tab w:val="right" w:leader="underscore" w:pos="8640"/>
        </w:tabs>
        <w:ind w:left="360"/>
        <w:rPr>
          <w:rFonts w:ascii="Calibri" w:eastAsiaTheme="minorEastAsia" w:hAnsi="Calibri" w:cs="Calibri"/>
          <w:noProof/>
          <w:snapToGrid/>
          <w:color w:val="225296"/>
          <w:kern w:val="2"/>
          <w14:ligatures w14:val="standardContextual"/>
        </w:rPr>
      </w:pPr>
      <w:hyperlink w:anchor="_Toc215166250" w:history="1">
        <w:r w:rsidRPr="0001744C">
          <w:rPr>
            <w:rStyle w:val="Hyperlink"/>
            <w:rFonts w:ascii="Calibri" w:hAnsi="Calibri" w:cs="Calibri"/>
            <w:noProof/>
            <w:color w:val="225296"/>
          </w:rPr>
          <w:t>7.17 Social Work Program Nondiscrimination Policy</w:t>
        </w:r>
        <w:r w:rsidRPr="0001744C">
          <w:rPr>
            <w:rFonts w:ascii="Calibri" w:hAnsi="Calibri" w:cs="Calibri"/>
            <w:noProof/>
            <w:webHidden/>
            <w:color w:val="225296"/>
          </w:rPr>
          <w:tab/>
        </w:r>
        <w:r w:rsidRPr="0001744C">
          <w:rPr>
            <w:rFonts w:ascii="Calibri" w:hAnsi="Calibri" w:cs="Calibri"/>
            <w:noProof/>
            <w:webHidden/>
            <w:color w:val="225296"/>
          </w:rPr>
          <w:fldChar w:fldCharType="begin"/>
        </w:r>
        <w:r w:rsidRPr="0001744C">
          <w:rPr>
            <w:rFonts w:ascii="Calibri" w:hAnsi="Calibri" w:cs="Calibri"/>
            <w:noProof/>
            <w:webHidden/>
            <w:color w:val="225296"/>
          </w:rPr>
          <w:instrText xml:space="preserve"> PAGEREF _Toc215166250 \h </w:instrText>
        </w:r>
        <w:r w:rsidRPr="0001744C">
          <w:rPr>
            <w:rFonts w:ascii="Calibri" w:hAnsi="Calibri" w:cs="Calibri"/>
            <w:noProof/>
            <w:webHidden/>
            <w:color w:val="225296"/>
          </w:rPr>
        </w:r>
        <w:r w:rsidRPr="0001744C">
          <w:rPr>
            <w:rFonts w:ascii="Calibri" w:hAnsi="Calibri" w:cs="Calibri"/>
            <w:noProof/>
            <w:webHidden/>
            <w:color w:val="225296"/>
          </w:rPr>
          <w:fldChar w:fldCharType="separate"/>
        </w:r>
        <w:r w:rsidR="00B726B9">
          <w:rPr>
            <w:rFonts w:ascii="Calibri" w:hAnsi="Calibri" w:cs="Calibri"/>
            <w:noProof/>
            <w:webHidden/>
            <w:color w:val="225296"/>
          </w:rPr>
          <w:t>33</w:t>
        </w:r>
        <w:r w:rsidRPr="0001744C">
          <w:rPr>
            <w:rFonts w:ascii="Calibri" w:hAnsi="Calibri" w:cs="Calibri"/>
            <w:noProof/>
            <w:webHidden/>
            <w:color w:val="225296"/>
          </w:rPr>
          <w:fldChar w:fldCharType="end"/>
        </w:r>
      </w:hyperlink>
    </w:p>
    <w:p w14:paraId="55ACEBD6" w14:textId="1F556F88" w:rsidR="00F8753D" w:rsidRPr="0001744C" w:rsidRDefault="00F8753D" w:rsidP="00F8753D">
      <w:pPr>
        <w:pStyle w:val="TOC6"/>
        <w:tabs>
          <w:tab w:val="right" w:leader="underscore" w:pos="8640"/>
        </w:tabs>
        <w:ind w:left="360"/>
        <w:rPr>
          <w:rFonts w:ascii="Calibri" w:eastAsiaTheme="minorEastAsia" w:hAnsi="Calibri" w:cs="Calibri"/>
          <w:noProof/>
          <w:snapToGrid/>
          <w:color w:val="225296"/>
          <w:kern w:val="2"/>
          <w14:ligatures w14:val="standardContextual"/>
        </w:rPr>
      </w:pPr>
      <w:hyperlink w:anchor="_Toc215166251" w:history="1">
        <w:r w:rsidRPr="0001744C">
          <w:rPr>
            <w:rStyle w:val="Hyperlink"/>
            <w:rFonts w:ascii="Calibri" w:hAnsi="Calibri" w:cs="Calibri"/>
            <w:noProof/>
            <w:color w:val="225296"/>
          </w:rPr>
          <w:t>7.18 Grievance Procedures</w:t>
        </w:r>
        <w:r w:rsidRPr="0001744C">
          <w:rPr>
            <w:rFonts w:ascii="Calibri" w:hAnsi="Calibri" w:cs="Calibri"/>
            <w:noProof/>
            <w:webHidden/>
            <w:color w:val="225296"/>
          </w:rPr>
          <w:tab/>
        </w:r>
        <w:r w:rsidRPr="0001744C">
          <w:rPr>
            <w:rFonts w:ascii="Calibri" w:hAnsi="Calibri" w:cs="Calibri"/>
            <w:noProof/>
            <w:webHidden/>
            <w:color w:val="225296"/>
          </w:rPr>
          <w:fldChar w:fldCharType="begin"/>
        </w:r>
        <w:r w:rsidRPr="0001744C">
          <w:rPr>
            <w:rFonts w:ascii="Calibri" w:hAnsi="Calibri" w:cs="Calibri"/>
            <w:noProof/>
            <w:webHidden/>
            <w:color w:val="225296"/>
          </w:rPr>
          <w:instrText xml:space="preserve"> PAGEREF _Toc215166251 \h </w:instrText>
        </w:r>
        <w:r w:rsidRPr="0001744C">
          <w:rPr>
            <w:rFonts w:ascii="Calibri" w:hAnsi="Calibri" w:cs="Calibri"/>
            <w:noProof/>
            <w:webHidden/>
            <w:color w:val="225296"/>
          </w:rPr>
        </w:r>
        <w:r w:rsidRPr="0001744C">
          <w:rPr>
            <w:rFonts w:ascii="Calibri" w:hAnsi="Calibri" w:cs="Calibri"/>
            <w:noProof/>
            <w:webHidden/>
            <w:color w:val="225296"/>
          </w:rPr>
          <w:fldChar w:fldCharType="separate"/>
        </w:r>
        <w:r w:rsidR="00B726B9">
          <w:rPr>
            <w:rFonts w:ascii="Calibri" w:hAnsi="Calibri" w:cs="Calibri"/>
            <w:noProof/>
            <w:webHidden/>
            <w:color w:val="225296"/>
          </w:rPr>
          <w:t>34</w:t>
        </w:r>
        <w:r w:rsidRPr="0001744C">
          <w:rPr>
            <w:rFonts w:ascii="Calibri" w:hAnsi="Calibri" w:cs="Calibri"/>
            <w:noProof/>
            <w:webHidden/>
            <w:color w:val="225296"/>
          </w:rPr>
          <w:fldChar w:fldCharType="end"/>
        </w:r>
      </w:hyperlink>
    </w:p>
    <w:p w14:paraId="65E0609C" w14:textId="77777777" w:rsidR="00F8753D" w:rsidRDefault="00F8753D" w:rsidP="00F8753D">
      <w:pPr>
        <w:ind w:left="1440"/>
        <w:jc w:val="center"/>
        <w:rPr>
          <w:rFonts w:ascii="Calibri" w:hAnsi="Calibri" w:cs="Calibri"/>
          <w:color w:val="225296"/>
          <w:sz w:val="22"/>
          <w:szCs w:val="22"/>
        </w:rPr>
      </w:pPr>
      <w:r w:rsidRPr="00DE091C">
        <w:rPr>
          <w:rFonts w:ascii="Calibri" w:hAnsi="Calibri" w:cs="Calibri"/>
          <w:color w:val="225296"/>
          <w:sz w:val="22"/>
          <w:szCs w:val="22"/>
        </w:rPr>
        <w:fldChar w:fldCharType="end"/>
      </w:r>
    </w:p>
    <w:p w14:paraId="6BE721C7" w14:textId="77777777" w:rsidR="00F8753D" w:rsidRDefault="00F8753D" w:rsidP="00F8753D">
      <w:pPr>
        <w:tabs>
          <w:tab w:val="left" w:pos="7233"/>
        </w:tabs>
        <w:rPr>
          <w:rFonts w:ascii="Calibri" w:hAnsi="Calibri" w:cs="Calibri"/>
          <w:color w:val="225296"/>
          <w:sz w:val="22"/>
          <w:szCs w:val="22"/>
        </w:rPr>
      </w:pPr>
      <w:r>
        <w:rPr>
          <w:rFonts w:ascii="Calibri" w:hAnsi="Calibri" w:cs="Calibri"/>
          <w:color w:val="225296"/>
          <w:sz w:val="22"/>
          <w:szCs w:val="22"/>
        </w:rPr>
        <w:tab/>
      </w:r>
    </w:p>
    <w:p w14:paraId="1D07B8B8" w14:textId="77777777" w:rsidR="00F8753D" w:rsidRPr="0001744C" w:rsidRDefault="00F8753D" w:rsidP="00F8753D">
      <w:pPr>
        <w:tabs>
          <w:tab w:val="left" w:pos="7233"/>
        </w:tabs>
        <w:rPr>
          <w:rFonts w:ascii="Calibri" w:hAnsi="Calibri" w:cs="Calibri"/>
          <w:szCs w:val="24"/>
        </w:rPr>
        <w:sectPr w:rsidR="00F8753D" w:rsidRPr="0001744C" w:rsidSect="00F8753D">
          <w:footerReference w:type="even" r:id="rId9"/>
          <w:footerReference w:type="default" r:id="rId10"/>
          <w:pgSz w:w="12240" w:h="15840"/>
          <w:pgMar w:top="1440" w:right="1440" w:bottom="1440" w:left="1440" w:header="720" w:footer="720" w:gutter="0"/>
          <w:cols w:space="720"/>
          <w:docGrid w:linePitch="326"/>
        </w:sectPr>
      </w:pPr>
      <w:r>
        <w:rPr>
          <w:rFonts w:ascii="Calibri" w:hAnsi="Calibri" w:cs="Calibri"/>
          <w:szCs w:val="24"/>
        </w:rPr>
        <w:tab/>
      </w:r>
    </w:p>
    <w:p w14:paraId="4C463433" w14:textId="77777777" w:rsidR="00F8753D" w:rsidRPr="00386BA4" w:rsidRDefault="00F8753D" w:rsidP="00386BA4">
      <w:pPr>
        <w:pStyle w:val="Heading5"/>
        <w:jc w:val="right"/>
        <w:rPr>
          <w:rFonts w:ascii="Calibri" w:hAnsi="Calibri" w:cs="Calibri"/>
          <w:b/>
          <w:bCs/>
          <w:color w:val="auto"/>
          <w:sz w:val="28"/>
          <w:szCs w:val="28"/>
        </w:rPr>
      </w:pPr>
      <w:bookmarkStart w:id="0" w:name="_Toc215136635"/>
      <w:bookmarkStart w:id="1" w:name="_Toc215166195"/>
      <w:r w:rsidRPr="00386BA4">
        <w:rPr>
          <w:rFonts w:ascii="Calibri" w:hAnsi="Calibri" w:cs="Calibri"/>
          <w:b/>
          <w:bCs/>
          <w:color w:val="auto"/>
          <w:sz w:val="28"/>
          <w:szCs w:val="28"/>
        </w:rPr>
        <w:lastRenderedPageBreak/>
        <w:t>SECTION 1: INTRODUCTION</w:t>
      </w:r>
      <w:bookmarkEnd w:id="0"/>
      <w:bookmarkEnd w:id="1"/>
    </w:p>
    <w:p w14:paraId="3C4D5BB3" w14:textId="77777777" w:rsidR="00F8753D" w:rsidRPr="00386BA4" w:rsidRDefault="00F8753D" w:rsidP="00F8753D">
      <w:pPr>
        <w:pStyle w:val="NormalWeb"/>
        <w:spacing w:before="0" w:after="0"/>
        <w:rPr>
          <w:rFonts w:ascii="Calibri" w:hAnsi="Calibri" w:cs="Calibri"/>
          <w:szCs w:val="24"/>
        </w:rPr>
      </w:pPr>
    </w:p>
    <w:p w14:paraId="7EC3AD54" w14:textId="77777777" w:rsidR="00F8753D" w:rsidRPr="00386BA4" w:rsidRDefault="00F8753D" w:rsidP="00F8753D">
      <w:pPr>
        <w:pStyle w:val="Heading6"/>
        <w:rPr>
          <w:rFonts w:ascii="Calibri" w:hAnsi="Calibri" w:cs="Calibri"/>
          <w:b/>
          <w:bCs/>
          <w:i w:val="0"/>
          <w:iCs w:val="0"/>
          <w:color w:val="auto"/>
        </w:rPr>
      </w:pPr>
      <w:bookmarkStart w:id="2" w:name="_Toc215136577"/>
      <w:bookmarkStart w:id="3" w:name="_Toc215136636"/>
      <w:bookmarkStart w:id="4" w:name="_Toc215166196"/>
      <w:r w:rsidRPr="00386BA4">
        <w:rPr>
          <w:rFonts w:ascii="Calibri" w:hAnsi="Calibri" w:cs="Calibri"/>
          <w:b/>
          <w:bCs/>
          <w:i w:val="0"/>
          <w:iCs w:val="0"/>
          <w:color w:val="auto"/>
        </w:rPr>
        <w:t>1.1 The Bachelor of Social Work Field Education at Howard Payne University</w:t>
      </w:r>
      <w:bookmarkEnd w:id="2"/>
      <w:bookmarkEnd w:id="3"/>
      <w:bookmarkEnd w:id="4"/>
      <w:r w:rsidRPr="00386BA4">
        <w:rPr>
          <w:rFonts w:ascii="Calibri" w:hAnsi="Calibri" w:cs="Calibri"/>
          <w:b/>
          <w:bCs/>
          <w:i w:val="0"/>
          <w:iCs w:val="0"/>
          <w:color w:val="auto"/>
        </w:rPr>
        <w:t xml:space="preserve"> </w:t>
      </w:r>
    </w:p>
    <w:p w14:paraId="33DD5E69" w14:textId="77777777" w:rsidR="00F8753D" w:rsidRPr="008D7D06" w:rsidRDefault="00F8753D" w:rsidP="00F8753D">
      <w:pPr>
        <w:pStyle w:val="NormalWeb"/>
        <w:spacing w:before="0" w:after="0"/>
        <w:rPr>
          <w:rFonts w:ascii="Calibri" w:hAnsi="Calibri" w:cs="Calibri"/>
          <w:szCs w:val="24"/>
        </w:rPr>
      </w:pPr>
      <w:r w:rsidRPr="008D7D06">
        <w:rPr>
          <w:rFonts w:ascii="Calibri" w:hAnsi="Calibri" w:cs="Calibri"/>
          <w:szCs w:val="24"/>
        </w:rPr>
        <w:t>The purpose of field education in social work education is to provide opportunities for students to apply social work knowledge, skills, values, and cognitive and affective processes learned in the classroom to real-life situations with clients “in the field.” Students can observe the benefits and challenges of working within various organizational settings with diverse client populations. Students are supervised by a professional social worker or an individual with a related degree in the field agency (the Field Instructor) and by field faculty (Field Education Director) at the University. This dual perspective is intended to facilitate the integration of classroom learning with agency-based practice and to provide support to field education students as they engage in this dynamic process. Field agencies often benefit from the presence of a social work field education student; however, the primary focus of the field education experience is on the learning process of the student. The monitoring and management of field education at Howard Payne University are facilitated through the university’s Brightspace learning management system, which is accessible to all students. Through this platform, students complete and submit field seminar assignments such as journals, reflections, and process recordings. Additionally, ongoing communication and coordination regarding placements, supervision, and evaluations occur via regular emails and correspondence between the Field Education Director and field instructors. The Field Education Director also conducts periodic site visits to agencies to monitor student progress, provide support, and ensure quality supervision and learning experiences.</w:t>
      </w:r>
    </w:p>
    <w:p w14:paraId="4E7BB564" w14:textId="77777777" w:rsidR="00F8753D" w:rsidRPr="008D7D06" w:rsidRDefault="00F8753D" w:rsidP="00F8753D">
      <w:pPr>
        <w:pStyle w:val="NormalWeb"/>
        <w:spacing w:before="0" w:after="0"/>
        <w:rPr>
          <w:rFonts w:ascii="Calibri" w:hAnsi="Calibri" w:cs="Calibri"/>
          <w:szCs w:val="24"/>
        </w:rPr>
      </w:pPr>
    </w:p>
    <w:p w14:paraId="7AEA8F99" w14:textId="77777777" w:rsidR="00F8753D" w:rsidRPr="008D7D06" w:rsidRDefault="00F8753D" w:rsidP="00F8753D">
      <w:pPr>
        <w:pStyle w:val="NormalWeb"/>
        <w:spacing w:before="0" w:after="0"/>
        <w:rPr>
          <w:rFonts w:ascii="Calibri" w:hAnsi="Calibri" w:cs="Calibri"/>
          <w:szCs w:val="24"/>
        </w:rPr>
      </w:pPr>
      <w:r w:rsidRPr="008D7D06">
        <w:rPr>
          <w:rFonts w:ascii="Calibri" w:hAnsi="Calibri" w:cs="Calibri"/>
          <w:szCs w:val="24"/>
        </w:rPr>
        <w:t xml:space="preserve">The </w:t>
      </w:r>
      <w:r>
        <w:rPr>
          <w:rFonts w:ascii="Calibri" w:hAnsi="Calibri" w:cs="Calibri"/>
          <w:szCs w:val="24"/>
        </w:rPr>
        <w:t>Bachelor of Social Work</w:t>
      </w:r>
      <w:r w:rsidRPr="008D7D06">
        <w:rPr>
          <w:rFonts w:ascii="Calibri" w:hAnsi="Calibri" w:cs="Calibri"/>
          <w:szCs w:val="24"/>
        </w:rPr>
        <w:t xml:space="preserve"> Program Director and </w:t>
      </w:r>
      <w:r>
        <w:rPr>
          <w:rFonts w:ascii="Calibri" w:hAnsi="Calibri" w:cs="Calibri"/>
          <w:szCs w:val="24"/>
        </w:rPr>
        <w:t>BSW</w:t>
      </w:r>
      <w:r w:rsidRPr="008D7D06">
        <w:rPr>
          <w:rFonts w:ascii="Calibri" w:hAnsi="Calibri" w:cs="Calibri"/>
          <w:szCs w:val="24"/>
        </w:rPr>
        <w:t xml:space="preserve"> Field Education Director collaborate to develop the policies and procedures necessary for the implementation, continuation, and evaluation of students’ performance in the various field education placement sites. Currently, Howard Payne University maintains partnerships with numerous field agencies in Brownwood and the surrounding counties. These partnerships continue to grow as new agencies are added regularly to meet the evolving needs of students and the communities they serve. </w:t>
      </w:r>
    </w:p>
    <w:p w14:paraId="1393CB5C" w14:textId="77777777" w:rsidR="00F8753D" w:rsidRPr="008D7D06" w:rsidRDefault="00F8753D" w:rsidP="00F8753D">
      <w:pPr>
        <w:pStyle w:val="NormalWeb"/>
        <w:spacing w:before="0" w:after="0"/>
        <w:rPr>
          <w:rFonts w:ascii="Calibri" w:hAnsi="Calibri" w:cs="Calibri"/>
          <w:szCs w:val="24"/>
        </w:rPr>
      </w:pPr>
    </w:p>
    <w:p w14:paraId="27ED35C1" w14:textId="77777777" w:rsidR="00F8753D" w:rsidRPr="008D7D06" w:rsidRDefault="00F8753D" w:rsidP="00F8753D">
      <w:pPr>
        <w:pStyle w:val="NormalWeb"/>
        <w:spacing w:before="0" w:after="0"/>
        <w:rPr>
          <w:rFonts w:ascii="Calibri" w:hAnsi="Calibri" w:cs="Calibri"/>
          <w:szCs w:val="24"/>
        </w:rPr>
      </w:pPr>
      <w:r w:rsidRPr="008D7D06">
        <w:rPr>
          <w:rFonts w:ascii="Calibri" w:hAnsi="Calibri" w:cs="Calibri"/>
          <w:szCs w:val="24"/>
        </w:rPr>
        <w:t>The policies, regulations, procedures, and fees in the Field Education Handbook are subject to change without prior notice, if necessary, to keep the program in compliance with:</w:t>
      </w:r>
    </w:p>
    <w:p w14:paraId="523402D5" w14:textId="77777777" w:rsidR="00F8753D" w:rsidRPr="008D7D06" w:rsidRDefault="00F8753D" w:rsidP="00F8753D">
      <w:pPr>
        <w:pStyle w:val="NormalWeb"/>
        <w:numPr>
          <w:ilvl w:val="0"/>
          <w:numId w:val="24"/>
        </w:numPr>
        <w:spacing w:before="0" w:after="0"/>
        <w:rPr>
          <w:rFonts w:ascii="Calibri" w:hAnsi="Calibri" w:cs="Calibri"/>
          <w:szCs w:val="24"/>
        </w:rPr>
      </w:pPr>
      <w:r w:rsidRPr="008D7D06">
        <w:rPr>
          <w:rFonts w:ascii="Calibri" w:hAnsi="Calibri" w:cs="Calibri"/>
          <w:szCs w:val="24"/>
        </w:rPr>
        <w:t xml:space="preserve">The current </w:t>
      </w:r>
      <w:r w:rsidRPr="008D7D06">
        <w:rPr>
          <w:rStyle w:val="Emphasis"/>
          <w:rFonts w:ascii="Calibri" w:hAnsi="Calibri" w:cs="Calibri"/>
          <w:szCs w:val="24"/>
        </w:rPr>
        <w:t>Howard Payne University Undergraduate Catalog</w:t>
      </w:r>
      <w:r w:rsidRPr="008D7D06">
        <w:rPr>
          <w:rFonts w:ascii="Calibri" w:hAnsi="Calibri" w:cs="Calibri"/>
          <w:szCs w:val="24"/>
        </w:rPr>
        <w:t>;</w:t>
      </w:r>
    </w:p>
    <w:p w14:paraId="305D776D" w14:textId="77777777" w:rsidR="00F8753D" w:rsidRPr="008D7D06" w:rsidRDefault="00F8753D" w:rsidP="00F8753D">
      <w:pPr>
        <w:pStyle w:val="NormalWeb"/>
        <w:numPr>
          <w:ilvl w:val="0"/>
          <w:numId w:val="24"/>
        </w:numPr>
        <w:spacing w:before="0" w:after="0"/>
        <w:rPr>
          <w:rFonts w:ascii="Calibri" w:hAnsi="Calibri" w:cs="Calibri"/>
          <w:szCs w:val="24"/>
        </w:rPr>
      </w:pPr>
      <w:r w:rsidRPr="008D7D06">
        <w:rPr>
          <w:rFonts w:ascii="Calibri" w:hAnsi="Calibri" w:cs="Calibri"/>
          <w:szCs w:val="24"/>
        </w:rPr>
        <w:t xml:space="preserve">Accreditation standards for </w:t>
      </w:r>
      <w:r>
        <w:rPr>
          <w:rFonts w:ascii="Calibri" w:hAnsi="Calibri" w:cs="Calibri"/>
          <w:szCs w:val="24"/>
        </w:rPr>
        <w:t>BSW</w:t>
      </w:r>
      <w:r w:rsidRPr="008D7D06">
        <w:rPr>
          <w:rFonts w:ascii="Calibri" w:hAnsi="Calibri" w:cs="Calibri"/>
          <w:szCs w:val="24"/>
        </w:rPr>
        <w:t xml:space="preserve"> programs required by the Council on Social Work Education (CSWE);</w:t>
      </w:r>
    </w:p>
    <w:p w14:paraId="0CBB6678" w14:textId="77777777" w:rsidR="00F8753D" w:rsidRPr="008D7D06" w:rsidRDefault="00F8753D" w:rsidP="00F8753D">
      <w:pPr>
        <w:pStyle w:val="NormalWeb"/>
        <w:numPr>
          <w:ilvl w:val="0"/>
          <w:numId w:val="24"/>
        </w:numPr>
        <w:spacing w:before="0" w:after="0"/>
        <w:rPr>
          <w:rFonts w:ascii="Calibri" w:hAnsi="Calibri" w:cs="Calibri"/>
          <w:szCs w:val="24"/>
        </w:rPr>
      </w:pPr>
      <w:r w:rsidRPr="008D7D06">
        <w:rPr>
          <w:rFonts w:ascii="Calibri" w:hAnsi="Calibri" w:cs="Calibri"/>
          <w:szCs w:val="24"/>
        </w:rPr>
        <w:t xml:space="preserve">The educational objectives of Howard Payne University, the Department of Social Work and Sociology, or the </w:t>
      </w:r>
      <w:r>
        <w:rPr>
          <w:rFonts w:ascii="Calibri" w:hAnsi="Calibri" w:cs="Calibri"/>
          <w:szCs w:val="24"/>
        </w:rPr>
        <w:t>BSW</w:t>
      </w:r>
      <w:r w:rsidRPr="008D7D06">
        <w:rPr>
          <w:rFonts w:ascii="Calibri" w:hAnsi="Calibri" w:cs="Calibri"/>
          <w:szCs w:val="24"/>
        </w:rPr>
        <w:t xml:space="preserve"> program.</w:t>
      </w:r>
    </w:p>
    <w:p w14:paraId="0C56C338" w14:textId="77777777" w:rsidR="00F8753D" w:rsidRPr="008D7D06" w:rsidRDefault="00F8753D" w:rsidP="00F8753D">
      <w:pPr>
        <w:pStyle w:val="NormalWeb"/>
        <w:spacing w:before="0" w:after="0"/>
        <w:ind w:left="860"/>
        <w:rPr>
          <w:rFonts w:ascii="Calibri" w:hAnsi="Calibri" w:cs="Calibri"/>
          <w:szCs w:val="24"/>
        </w:rPr>
      </w:pPr>
    </w:p>
    <w:p w14:paraId="778BE29A" w14:textId="77777777" w:rsidR="00F8753D" w:rsidRPr="008D7D06" w:rsidRDefault="00F8753D" w:rsidP="00F8753D">
      <w:pPr>
        <w:pStyle w:val="NormalWeb"/>
        <w:spacing w:before="0" w:after="0"/>
        <w:rPr>
          <w:rFonts w:ascii="Calibri" w:hAnsi="Calibri" w:cs="Calibri"/>
          <w:szCs w:val="24"/>
        </w:rPr>
      </w:pPr>
      <w:r w:rsidRPr="008D7D06">
        <w:rPr>
          <w:rFonts w:ascii="Calibri" w:hAnsi="Calibri" w:cs="Calibri"/>
          <w:szCs w:val="24"/>
        </w:rPr>
        <w:t xml:space="preserve">The program reserves the right to change curricula, rules, fees, admission prerequisites, and other requirements without notice. The provisions of this </w:t>
      </w:r>
      <w:r>
        <w:rPr>
          <w:rStyle w:val="Emphasis"/>
          <w:rFonts w:ascii="Calibri" w:hAnsi="Calibri" w:cs="Calibri"/>
          <w:szCs w:val="24"/>
        </w:rPr>
        <w:t>BSW</w:t>
      </w:r>
      <w:r w:rsidRPr="008D7D06">
        <w:rPr>
          <w:rStyle w:val="Emphasis"/>
          <w:rFonts w:ascii="Calibri" w:hAnsi="Calibri" w:cs="Calibri"/>
          <w:szCs w:val="24"/>
        </w:rPr>
        <w:t xml:space="preserve"> Field Education Handbook </w:t>
      </w:r>
      <w:r w:rsidRPr="008D7D06">
        <w:rPr>
          <w:rFonts w:ascii="Calibri" w:hAnsi="Calibri" w:cs="Calibri"/>
          <w:szCs w:val="24"/>
        </w:rPr>
        <w:t>do not constitute a contract, express or implied, between any applicant, student, faculty member, or any other person and Howard Payne University.</w:t>
      </w:r>
    </w:p>
    <w:p w14:paraId="13DCADA8" w14:textId="77777777" w:rsidR="00F8753D" w:rsidRPr="00386BA4" w:rsidRDefault="00F8753D" w:rsidP="00F8753D">
      <w:pPr>
        <w:rPr>
          <w:rFonts w:ascii="Calibri" w:hAnsi="Calibri" w:cs="Calibri"/>
          <w:b/>
          <w:bCs/>
          <w:szCs w:val="24"/>
          <w:u w:val="single"/>
        </w:rPr>
      </w:pPr>
    </w:p>
    <w:p w14:paraId="13FEC486" w14:textId="77777777" w:rsidR="00F8753D" w:rsidRPr="00386BA4" w:rsidRDefault="00F8753D" w:rsidP="00F8753D">
      <w:pPr>
        <w:pStyle w:val="Heading6"/>
        <w:rPr>
          <w:rFonts w:ascii="Calibri" w:hAnsi="Calibri" w:cs="Calibri"/>
          <w:b/>
          <w:bCs/>
          <w:i w:val="0"/>
          <w:iCs w:val="0"/>
          <w:color w:val="auto"/>
        </w:rPr>
      </w:pPr>
      <w:bookmarkStart w:id="5" w:name="_Toc215136637"/>
      <w:bookmarkStart w:id="6" w:name="_Toc215166197"/>
      <w:r w:rsidRPr="00386BA4">
        <w:rPr>
          <w:rFonts w:ascii="Calibri" w:hAnsi="Calibri" w:cs="Calibri"/>
          <w:b/>
          <w:bCs/>
          <w:i w:val="0"/>
          <w:iCs w:val="0"/>
          <w:color w:val="auto"/>
        </w:rPr>
        <w:lastRenderedPageBreak/>
        <w:t>1.2 Department Mission Statement</w:t>
      </w:r>
      <w:bookmarkEnd w:id="5"/>
      <w:bookmarkEnd w:id="6"/>
    </w:p>
    <w:p w14:paraId="2FC60EE4" w14:textId="77777777" w:rsidR="00F8753D" w:rsidRPr="008D7D06" w:rsidRDefault="00F8753D" w:rsidP="00F8753D">
      <w:pPr>
        <w:rPr>
          <w:rFonts w:ascii="Calibri" w:hAnsi="Calibri" w:cs="Calibri"/>
          <w:szCs w:val="24"/>
        </w:rPr>
      </w:pPr>
      <w:r w:rsidRPr="008D7D06">
        <w:rPr>
          <w:rFonts w:ascii="Calibri" w:hAnsi="Calibri" w:cs="Calibri"/>
          <w:szCs w:val="24"/>
        </w:rPr>
        <w:t>The Department of Social Work at Howard Payne University is committed to being a Christ-centered academic community dedicated to excellence, offering generalist social work education to a diverse student body grounded in faith and the essential knowledge, values, and skills of the profession.</w:t>
      </w:r>
    </w:p>
    <w:p w14:paraId="5C35FBDF" w14:textId="77777777" w:rsidR="00F8753D" w:rsidRPr="008D7D06" w:rsidRDefault="00F8753D" w:rsidP="00F8753D">
      <w:pPr>
        <w:jc w:val="both"/>
        <w:rPr>
          <w:rFonts w:ascii="Calibri" w:hAnsi="Calibri" w:cs="Calibri"/>
          <w:szCs w:val="24"/>
        </w:rPr>
      </w:pPr>
    </w:p>
    <w:p w14:paraId="1E0C78F3" w14:textId="77777777" w:rsidR="00F8753D" w:rsidRPr="008D7D06" w:rsidRDefault="00F8753D" w:rsidP="00F8753D">
      <w:pPr>
        <w:jc w:val="both"/>
        <w:rPr>
          <w:rFonts w:ascii="Calibri" w:hAnsi="Calibri" w:cs="Calibri"/>
          <w:szCs w:val="24"/>
        </w:rPr>
      </w:pPr>
    </w:p>
    <w:p w14:paraId="5F88BB12" w14:textId="77777777" w:rsidR="00F8753D" w:rsidRPr="008D7D06" w:rsidRDefault="00F8753D" w:rsidP="00F8753D">
      <w:pPr>
        <w:jc w:val="both"/>
        <w:rPr>
          <w:rFonts w:ascii="Calibri" w:hAnsi="Calibri" w:cs="Calibri"/>
          <w:szCs w:val="24"/>
        </w:rPr>
      </w:pPr>
    </w:p>
    <w:p w14:paraId="1B7D959B" w14:textId="77777777" w:rsidR="00F8753D" w:rsidRPr="008D7D06" w:rsidRDefault="00F8753D" w:rsidP="00F8753D">
      <w:pPr>
        <w:jc w:val="both"/>
        <w:rPr>
          <w:rFonts w:ascii="Calibri" w:hAnsi="Calibri" w:cs="Calibri"/>
          <w:szCs w:val="24"/>
        </w:rPr>
      </w:pPr>
    </w:p>
    <w:p w14:paraId="3BE11CA6" w14:textId="77777777" w:rsidR="00F8753D" w:rsidRPr="008D7D06" w:rsidRDefault="00F8753D" w:rsidP="00F8753D">
      <w:pPr>
        <w:jc w:val="both"/>
        <w:rPr>
          <w:rFonts w:ascii="Calibri" w:hAnsi="Calibri" w:cs="Calibri"/>
          <w:szCs w:val="24"/>
        </w:rPr>
      </w:pPr>
    </w:p>
    <w:p w14:paraId="4614CEC4" w14:textId="77777777" w:rsidR="00F8753D" w:rsidRPr="008D7D06" w:rsidRDefault="00F8753D" w:rsidP="00F8753D">
      <w:pPr>
        <w:jc w:val="both"/>
        <w:rPr>
          <w:rFonts w:ascii="Calibri" w:hAnsi="Calibri" w:cs="Calibri"/>
          <w:szCs w:val="24"/>
        </w:rPr>
      </w:pPr>
    </w:p>
    <w:p w14:paraId="274D1377" w14:textId="77777777" w:rsidR="00F8753D" w:rsidRPr="008D7D06" w:rsidRDefault="00F8753D" w:rsidP="00F8753D">
      <w:pPr>
        <w:jc w:val="both"/>
        <w:rPr>
          <w:rFonts w:ascii="Calibri" w:hAnsi="Calibri" w:cs="Calibri"/>
          <w:szCs w:val="24"/>
        </w:rPr>
      </w:pPr>
    </w:p>
    <w:p w14:paraId="52F08309" w14:textId="77777777" w:rsidR="00F8753D" w:rsidRPr="008D7D06" w:rsidRDefault="00F8753D" w:rsidP="00F8753D">
      <w:pPr>
        <w:jc w:val="both"/>
        <w:rPr>
          <w:rFonts w:ascii="Calibri" w:hAnsi="Calibri" w:cs="Calibri"/>
          <w:szCs w:val="24"/>
        </w:rPr>
      </w:pPr>
    </w:p>
    <w:p w14:paraId="6FDFE30F" w14:textId="77777777" w:rsidR="00F8753D" w:rsidRPr="008D7D06" w:rsidRDefault="00F8753D" w:rsidP="00F8753D">
      <w:pPr>
        <w:jc w:val="both"/>
        <w:rPr>
          <w:rFonts w:ascii="Calibri" w:hAnsi="Calibri" w:cs="Calibri"/>
          <w:szCs w:val="24"/>
        </w:rPr>
      </w:pPr>
    </w:p>
    <w:p w14:paraId="7B169AC6" w14:textId="77777777" w:rsidR="00F8753D" w:rsidRPr="008D7D06" w:rsidRDefault="00F8753D" w:rsidP="00F8753D">
      <w:pPr>
        <w:jc w:val="both"/>
        <w:rPr>
          <w:rFonts w:ascii="Calibri" w:hAnsi="Calibri" w:cs="Calibri"/>
          <w:szCs w:val="24"/>
        </w:rPr>
      </w:pPr>
    </w:p>
    <w:p w14:paraId="2D3CA687" w14:textId="77777777" w:rsidR="00F8753D" w:rsidRPr="008D7D06" w:rsidRDefault="00F8753D" w:rsidP="00F8753D">
      <w:pPr>
        <w:jc w:val="both"/>
        <w:rPr>
          <w:rFonts w:ascii="Calibri" w:hAnsi="Calibri" w:cs="Calibri"/>
          <w:szCs w:val="24"/>
        </w:rPr>
      </w:pPr>
    </w:p>
    <w:p w14:paraId="0ACD419E" w14:textId="77777777" w:rsidR="00F8753D" w:rsidRPr="008D7D06" w:rsidRDefault="00F8753D" w:rsidP="00F8753D">
      <w:pPr>
        <w:jc w:val="both"/>
        <w:rPr>
          <w:rFonts w:ascii="Calibri" w:hAnsi="Calibri" w:cs="Calibri"/>
          <w:szCs w:val="24"/>
        </w:rPr>
      </w:pPr>
    </w:p>
    <w:p w14:paraId="7F5B0331" w14:textId="77777777" w:rsidR="00F8753D" w:rsidRPr="008D7D06" w:rsidRDefault="00F8753D" w:rsidP="00F8753D">
      <w:pPr>
        <w:jc w:val="both"/>
        <w:rPr>
          <w:rFonts w:ascii="Calibri" w:hAnsi="Calibri" w:cs="Calibri"/>
          <w:szCs w:val="24"/>
        </w:rPr>
      </w:pPr>
    </w:p>
    <w:p w14:paraId="619662DD" w14:textId="77777777" w:rsidR="00F8753D" w:rsidRPr="008D7D06" w:rsidRDefault="00F8753D" w:rsidP="00F8753D">
      <w:pPr>
        <w:jc w:val="both"/>
        <w:rPr>
          <w:rFonts w:ascii="Calibri" w:hAnsi="Calibri" w:cs="Calibri"/>
          <w:szCs w:val="24"/>
        </w:rPr>
      </w:pPr>
    </w:p>
    <w:p w14:paraId="615BA00F" w14:textId="77777777" w:rsidR="00F8753D" w:rsidRPr="008D7D06" w:rsidRDefault="00F8753D" w:rsidP="00F8753D">
      <w:pPr>
        <w:jc w:val="both"/>
        <w:rPr>
          <w:rFonts w:ascii="Calibri" w:hAnsi="Calibri" w:cs="Calibri"/>
          <w:szCs w:val="24"/>
        </w:rPr>
      </w:pPr>
    </w:p>
    <w:p w14:paraId="13184F3F" w14:textId="77777777" w:rsidR="00F8753D" w:rsidRPr="008D7D06" w:rsidRDefault="00F8753D" w:rsidP="00F8753D">
      <w:pPr>
        <w:jc w:val="both"/>
        <w:rPr>
          <w:rFonts w:ascii="Calibri" w:hAnsi="Calibri" w:cs="Calibri"/>
          <w:szCs w:val="24"/>
        </w:rPr>
      </w:pPr>
    </w:p>
    <w:p w14:paraId="26A4D7AA" w14:textId="77777777" w:rsidR="00F8753D" w:rsidRPr="008D7D06" w:rsidRDefault="00F8753D" w:rsidP="00F8753D">
      <w:pPr>
        <w:jc w:val="both"/>
        <w:rPr>
          <w:rFonts w:ascii="Calibri" w:hAnsi="Calibri" w:cs="Calibri"/>
          <w:szCs w:val="24"/>
        </w:rPr>
      </w:pPr>
    </w:p>
    <w:p w14:paraId="1CF25BF1" w14:textId="77777777" w:rsidR="00F8753D" w:rsidRPr="008D7D06" w:rsidRDefault="00F8753D" w:rsidP="00F8753D">
      <w:pPr>
        <w:jc w:val="both"/>
        <w:rPr>
          <w:rFonts w:ascii="Calibri" w:hAnsi="Calibri" w:cs="Calibri"/>
          <w:szCs w:val="24"/>
        </w:rPr>
      </w:pPr>
    </w:p>
    <w:p w14:paraId="18BDF575" w14:textId="77777777" w:rsidR="00F8753D" w:rsidRPr="008D7D06" w:rsidRDefault="00F8753D" w:rsidP="00F8753D">
      <w:pPr>
        <w:jc w:val="both"/>
        <w:rPr>
          <w:rFonts w:ascii="Calibri" w:hAnsi="Calibri" w:cs="Calibri"/>
          <w:szCs w:val="24"/>
        </w:rPr>
      </w:pPr>
    </w:p>
    <w:p w14:paraId="4A7E593A" w14:textId="77777777" w:rsidR="00F8753D" w:rsidRPr="008D7D06" w:rsidRDefault="00F8753D" w:rsidP="00F8753D">
      <w:pPr>
        <w:jc w:val="both"/>
        <w:rPr>
          <w:rFonts w:ascii="Calibri" w:hAnsi="Calibri" w:cs="Calibri"/>
          <w:szCs w:val="24"/>
        </w:rPr>
      </w:pPr>
    </w:p>
    <w:p w14:paraId="6C31EA19" w14:textId="77777777" w:rsidR="00F8753D" w:rsidRPr="008D7D06" w:rsidRDefault="00F8753D" w:rsidP="00F8753D">
      <w:pPr>
        <w:jc w:val="both"/>
        <w:rPr>
          <w:rFonts w:ascii="Calibri" w:hAnsi="Calibri" w:cs="Calibri"/>
          <w:szCs w:val="24"/>
        </w:rPr>
      </w:pPr>
    </w:p>
    <w:p w14:paraId="51EEADBA" w14:textId="77777777" w:rsidR="00F8753D" w:rsidRPr="008D7D06" w:rsidRDefault="00F8753D" w:rsidP="00F8753D">
      <w:pPr>
        <w:jc w:val="both"/>
        <w:rPr>
          <w:rFonts w:ascii="Calibri" w:hAnsi="Calibri" w:cs="Calibri"/>
          <w:szCs w:val="24"/>
        </w:rPr>
      </w:pPr>
    </w:p>
    <w:p w14:paraId="4C8BA0F2" w14:textId="77777777" w:rsidR="00F8753D" w:rsidRPr="008D7D06" w:rsidRDefault="00F8753D" w:rsidP="00F8753D">
      <w:pPr>
        <w:jc w:val="both"/>
        <w:rPr>
          <w:rFonts w:ascii="Calibri" w:hAnsi="Calibri" w:cs="Calibri"/>
          <w:szCs w:val="24"/>
        </w:rPr>
      </w:pPr>
    </w:p>
    <w:p w14:paraId="23AA3EBB" w14:textId="77777777" w:rsidR="00F8753D" w:rsidRPr="008D7D06" w:rsidRDefault="00F8753D" w:rsidP="00F8753D">
      <w:pPr>
        <w:jc w:val="both"/>
        <w:rPr>
          <w:rFonts w:ascii="Calibri" w:hAnsi="Calibri" w:cs="Calibri"/>
          <w:szCs w:val="24"/>
        </w:rPr>
      </w:pPr>
    </w:p>
    <w:p w14:paraId="5535451A" w14:textId="77777777" w:rsidR="00F8753D" w:rsidRPr="008D7D06" w:rsidRDefault="00F8753D" w:rsidP="00F8753D">
      <w:pPr>
        <w:jc w:val="both"/>
        <w:rPr>
          <w:rFonts w:ascii="Calibri" w:hAnsi="Calibri" w:cs="Calibri"/>
          <w:szCs w:val="24"/>
        </w:rPr>
      </w:pPr>
    </w:p>
    <w:p w14:paraId="77A8E6FC" w14:textId="77777777" w:rsidR="00F8753D" w:rsidRPr="008D7D06" w:rsidRDefault="00F8753D" w:rsidP="00F8753D">
      <w:pPr>
        <w:jc w:val="both"/>
        <w:rPr>
          <w:rFonts w:ascii="Calibri" w:hAnsi="Calibri" w:cs="Calibri"/>
          <w:szCs w:val="24"/>
        </w:rPr>
      </w:pPr>
    </w:p>
    <w:p w14:paraId="25B24B02" w14:textId="77777777" w:rsidR="00F8753D" w:rsidRPr="008D7D06" w:rsidRDefault="00F8753D" w:rsidP="00F8753D">
      <w:pPr>
        <w:jc w:val="both"/>
        <w:rPr>
          <w:rFonts w:ascii="Calibri" w:hAnsi="Calibri" w:cs="Calibri"/>
          <w:szCs w:val="24"/>
        </w:rPr>
      </w:pPr>
    </w:p>
    <w:p w14:paraId="43F45023" w14:textId="77777777" w:rsidR="00F8753D" w:rsidRPr="008D7D06" w:rsidRDefault="00F8753D" w:rsidP="00F8753D">
      <w:pPr>
        <w:jc w:val="both"/>
        <w:rPr>
          <w:rFonts w:ascii="Calibri" w:hAnsi="Calibri" w:cs="Calibri"/>
          <w:szCs w:val="24"/>
        </w:rPr>
      </w:pPr>
    </w:p>
    <w:p w14:paraId="0EB32257" w14:textId="77777777" w:rsidR="00F8753D" w:rsidRPr="008D7D06" w:rsidRDefault="00F8753D" w:rsidP="00F8753D">
      <w:pPr>
        <w:jc w:val="both"/>
        <w:rPr>
          <w:rFonts w:ascii="Calibri" w:hAnsi="Calibri" w:cs="Calibri"/>
          <w:szCs w:val="24"/>
        </w:rPr>
      </w:pPr>
    </w:p>
    <w:p w14:paraId="09390BFF" w14:textId="77777777" w:rsidR="00F8753D" w:rsidRPr="008D7D06" w:rsidRDefault="00F8753D" w:rsidP="00F8753D">
      <w:pPr>
        <w:jc w:val="both"/>
        <w:rPr>
          <w:rFonts w:ascii="Calibri" w:hAnsi="Calibri" w:cs="Calibri"/>
          <w:szCs w:val="24"/>
        </w:rPr>
      </w:pPr>
    </w:p>
    <w:p w14:paraId="6C8DE570" w14:textId="77777777" w:rsidR="00F8753D" w:rsidRPr="008D7D06" w:rsidRDefault="00F8753D" w:rsidP="00F8753D">
      <w:pPr>
        <w:jc w:val="both"/>
        <w:rPr>
          <w:rFonts w:ascii="Calibri" w:hAnsi="Calibri" w:cs="Calibri"/>
          <w:szCs w:val="24"/>
        </w:rPr>
      </w:pPr>
    </w:p>
    <w:p w14:paraId="1AA7F58C" w14:textId="77777777" w:rsidR="00F8753D" w:rsidRDefault="00F8753D" w:rsidP="00F8753D">
      <w:pPr>
        <w:jc w:val="both"/>
        <w:rPr>
          <w:rFonts w:ascii="Calibri" w:hAnsi="Calibri" w:cs="Calibri"/>
          <w:szCs w:val="24"/>
        </w:rPr>
      </w:pPr>
    </w:p>
    <w:p w14:paraId="3883B914" w14:textId="77777777" w:rsidR="00F8753D" w:rsidRPr="008D7D06" w:rsidRDefault="00F8753D" w:rsidP="00F8753D">
      <w:pPr>
        <w:jc w:val="both"/>
        <w:rPr>
          <w:rFonts w:ascii="Calibri" w:hAnsi="Calibri" w:cs="Calibri"/>
          <w:szCs w:val="24"/>
        </w:rPr>
      </w:pPr>
    </w:p>
    <w:p w14:paraId="305FF71A" w14:textId="77777777" w:rsidR="00F8753D" w:rsidRPr="008D7D06" w:rsidRDefault="00F8753D" w:rsidP="00F8753D">
      <w:pPr>
        <w:jc w:val="both"/>
        <w:rPr>
          <w:rFonts w:ascii="Calibri" w:hAnsi="Calibri" w:cs="Calibri"/>
          <w:szCs w:val="24"/>
        </w:rPr>
      </w:pPr>
    </w:p>
    <w:p w14:paraId="6C977B2E" w14:textId="77777777" w:rsidR="00F8753D" w:rsidRPr="008D7D06" w:rsidRDefault="00F8753D" w:rsidP="00F8753D">
      <w:pPr>
        <w:jc w:val="both"/>
        <w:rPr>
          <w:rFonts w:ascii="Calibri" w:hAnsi="Calibri" w:cs="Calibri"/>
          <w:szCs w:val="24"/>
        </w:rPr>
      </w:pPr>
    </w:p>
    <w:p w14:paraId="0A5D92A5" w14:textId="77777777" w:rsidR="00F8753D" w:rsidRPr="008D7D06" w:rsidRDefault="00F8753D" w:rsidP="00F8753D">
      <w:pPr>
        <w:jc w:val="both"/>
        <w:rPr>
          <w:rFonts w:ascii="Calibri" w:hAnsi="Calibri" w:cs="Calibri"/>
          <w:szCs w:val="24"/>
        </w:rPr>
      </w:pPr>
      <w:r>
        <w:rPr>
          <w:rFonts w:ascii="Calibri" w:hAnsi="Calibri" w:cs="Calibri"/>
          <w:szCs w:val="24"/>
        </w:rPr>
        <w:br w:type="page"/>
      </w:r>
    </w:p>
    <w:p w14:paraId="42CF6BE1" w14:textId="77777777" w:rsidR="00F8753D" w:rsidRPr="00386BA4" w:rsidRDefault="00F8753D" w:rsidP="00386BA4">
      <w:pPr>
        <w:pStyle w:val="NoSpacing"/>
        <w:jc w:val="right"/>
        <w:rPr>
          <w:rFonts w:ascii="Calibri" w:hAnsi="Calibri" w:cs="Calibri"/>
          <w:b/>
          <w:bCs/>
          <w:sz w:val="28"/>
          <w:szCs w:val="28"/>
        </w:rPr>
      </w:pPr>
      <w:bookmarkStart w:id="7" w:name="_Toc215136638"/>
      <w:bookmarkStart w:id="8" w:name="_Toc215166198"/>
      <w:r w:rsidRPr="00386BA4">
        <w:rPr>
          <w:rFonts w:ascii="Calibri" w:hAnsi="Calibri" w:cs="Calibri"/>
          <w:b/>
          <w:bCs/>
          <w:sz w:val="28"/>
          <w:szCs w:val="28"/>
        </w:rPr>
        <w:lastRenderedPageBreak/>
        <w:t>SECTION 2: THE CORE COMPETENCIES OF THE</w:t>
      </w:r>
      <w:bookmarkEnd w:id="7"/>
      <w:bookmarkEnd w:id="8"/>
      <w:r w:rsidRPr="00386BA4">
        <w:rPr>
          <w:rFonts w:ascii="Calibri" w:hAnsi="Calibri" w:cs="Calibri"/>
          <w:b/>
          <w:bCs/>
          <w:sz w:val="28"/>
          <w:szCs w:val="28"/>
        </w:rPr>
        <w:t xml:space="preserve"> </w:t>
      </w:r>
    </w:p>
    <w:p w14:paraId="2A6A6976" w14:textId="77777777" w:rsidR="00F8753D" w:rsidRPr="00386BA4" w:rsidRDefault="00F8753D" w:rsidP="00386BA4">
      <w:pPr>
        <w:pStyle w:val="NoSpacing"/>
        <w:jc w:val="right"/>
        <w:rPr>
          <w:rFonts w:ascii="Calibri" w:hAnsi="Calibri" w:cs="Calibri"/>
          <w:b/>
          <w:bCs/>
          <w:sz w:val="28"/>
          <w:szCs w:val="28"/>
        </w:rPr>
      </w:pPr>
      <w:bookmarkStart w:id="9" w:name="_Toc215136580"/>
      <w:bookmarkStart w:id="10" w:name="_Toc215136639"/>
      <w:bookmarkStart w:id="11" w:name="_Toc215166199"/>
      <w:r w:rsidRPr="00386BA4">
        <w:rPr>
          <w:rFonts w:ascii="Calibri" w:hAnsi="Calibri" w:cs="Calibri"/>
          <w:b/>
          <w:bCs/>
          <w:sz w:val="28"/>
          <w:szCs w:val="28"/>
        </w:rPr>
        <w:t>BSW PROGRAM</w:t>
      </w:r>
      <w:bookmarkEnd w:id="9"/>
      <w:bookmarkEnd w:id="10"/>
      <w:bookmarkEnd w:id="11"/>
    </w:p>
    <w:p w14:paraId="4F5C9BB9" w14:textId="77777777" w:rsidR="00F8753D" w:rsidRPr="008D7D06" w:rsidRDefault="00F8753D" w:rsidP="00F8753D">
      <w:pPr>
        <w:rPr>
          <w:rFonts w:ascii="Calibri" w:hAnsi="Calibri" w:cs="Calibri"/>
          <w:b/>
          <w:bCs/>
          <w:szCs w:val="24"/>
        </w:rPr>
      </w:pPr>
    </w:p>
    <w:p w14:paraId="2ECEE977" w14:textId="77777777" w:rsidR="00F8753D" w:rsidRPr="008D7D06" w:rsidRDefault="00F8753D" w:rsidP="00F8753D">
      <w:pPr>
        <w:rPr>
          <w:rFonts w:ascii="Calibri" w:hAnsi="Calibri" w:cs="Calibri"/>
          <w:b/>
          <w:bCs/>
          <w:szCs w:val="24"/>
        </w:rPr>
      </w:pPr>
      <w:r w:rsidRPr="008D7D06">
        <w:rPr>
          <w:rFonts w:ascii="Calibri" w:hAnsi="Calibri" w:cs="Calibri"/>
          <w:szCs w:val="24"/>
        </w:rPr>
        <w:t>The core competencies (as taken directly from the Council on Social Work Education’s 2022 Educational Policy and Accreditation Standards) of the Social Work Program at Howard Payne University, Department of Social Work and Sociology include:</w:t>
      </w:r>
    </w:p>
    <w:p w14:paraId="52DF4B3A" w14:textId="77777777" w:rsidR="00F8753D" w:rsidRPr="00A97512" w:rsidRDefault="00F8753D" w:rsidP="00F8753D">
      <w:pPr>
        <w:rPr>
          <w:rFonts w:ascii="Calibri" w:hAnsi="Calibri" w:cs="Calibri"/>
          <w:szCs w:val="24"/>
        </w:rPr>
      </w:pPr>
    </w:p>
    <w:p w14:paraId="5B55D778" w14:textId="77777777" w:rsidR="00F8753D" w:rsidRPr="00A97512" w:rsidRDefault="00F8753D" w:rsidP="00F8753D">
      <w:pPr>
        <w:rPr>
          <w:rFonts w:ascii="Calibri" w:hAnsi="Calibri" w:cs="Calibri"/>
          <w:b/>
          <w:bCs/>
          <w:szCs w:val="24"/>
        </w:rPr>
      </w:pPr>
      <w:bookmarkStart w:id="12" w:name="_Toc215136640"/>
      <w:bookmarkStart w:id="13" w:name="_Toc215166200"/>
      <w:r w:rsidRPr="00A97512">
        <w:rPr>
          <w:rStyle w:val="Heading6Char"/>
          <w:rFonts w:ascii="Calibri" w:hAnsi="Calibri" w:cs="Calibri"/>
          <w:b/>
          <w:bCs/>
          <w:i w:val="0"/>
          <w:iCs w:val="0"/>
          <w:color w:val="auto"/>
          <w:szCs w:val="24"/>
        </w:rPr>
        <w:t>Competency 1</w:t>
      </w:r>
      <w:bookmarkEnd w:id="12"/>
      <w:bookmarkEnd w:id="13"/>
      <w:r w:rsidRPr="00A97512">
        <w:rPr>
          <w:rFonts w:ascii="Calibri" w:hAnsi="Calibri" w:cs="Calibri"/>
          <w:b/>
          <w:bCs/>
          <w:szCs w:val="24"/>
        </w:rPr>
        <w:t xml:space="preserve">: Demonstrate Ethical and Professional Behavior </w:t>
      </w:r>
    </w:p>
    <w:p w14:paraId="073809EA" w14:textId="77777777" w:rsidR="00F8753D" w:rsidRPr="00A97512" w:rsidRDefault="00F8753D" w:rsidP="00F8753D">
      <w:pPr>
        <w:rPr>
          <w:rFonts w:ascii="Calibri" w:hAnsi="Calibri" w:cs="Calibri"/>
          <w:szCs w:val="24"/>
        </w:rPr>
      </w:pPr>
      <w:r w:rsidRPr="00A97512">
        <w:rPr>
          <w:rFonts w:ascii="Calibri" w:hAnsi="Calibri" w:cs="Calibri"/>
          <w:szCs w:val="24"/>
        </w:rPr>
        <w:t>Social workers understand the value base of the profession and its ethical standards, as well as relevant policies, laws, and regulations that may affect practice with individuals, families, groups, organizations, and communities. Social workers understand that ethics are informed by principles of human rights and apply them toward realizing social, racial, economic, and environmental justice in their practice. Social workers understand frameworks of ethical decision making and apply principles of critical thinking to those frameworks in practice, research, and policy arenas. Social workers recognize and manage personal values and the distinction between personal and professional values. Social workers understand how their evolving worldview, personal experiences, and affective reactions influence their professional judgment and behavior. Social workers take measures to care for themselves professionally and personally, understanding that self-care is paramount for competent and ethical social work practice. Social workers use rights-based, antiracist, and anti-oppressive lenses to understand and critique the profession’s history, mission, roles, and responsibilities and recognize historical and current contexts of oppression in shaping institutions and social work. Social workers understand the role of other professionals when engaged in interprofessional practice. Social workers recognize the importance of lifelong learning and are committed to continually updating their skills to ensure relevant and effective practice. Social workers understand digital technology and the ethical use of technology in social work practice. Social workers:</w:t>
      </w:r>
    </w:p>
    <w:p w14:paraId="0BE0F807" w14:textId="77777777" w:rsidR="00F8753D" w:rsidRPr="00A97512" w:rsidRDefault="00F8753D" w:rsidP="00F8753D">
      <w:pPr>
        <w:pStyle w:val="ListParagraph"/>
        <w:widowControl/>
        <w:numPr>
          <w:ilvl w:val="0"/>
          <w:numId w:val="39"/>
        </w:numPr>
        <w:rPr>
          <w:rFonts w:ascii="Calibri" w:hAnsi="Calibri" w:cs="Calibri"/>
          <w:szCs w:val="24"/>
        </w:rPr>
      </w:pPr>
      <w:r w:rsidRPr="00A97512">
        <w:rPr>
          <w:rFonts w:ascii="Calibri" w:hAnsi="Calibri" w:cs="Calibri"/>
          <w:szCs w:val="24"/>
        </w:rPr>
        <w:t xml:space="preserve">make ethical decisions by applying the standards of the National Association of Social Workers Code of Ethics, relevant laws and regulations, models for ethical decision making, ethical conduct of research, and additional codes of ethics within the profession as appropriate to the context; </w:t>
      </w:r>
    </w:p>
    <w:p w14:paraId="5097E9DA" w14:textId="77777777" w:rsidR="00F8753D" w:rsidRPr="00A97512" w:rsidRDefault="00F8753D" w:rsidP="00F8753D">
      <w:pPr>
        <w:pStyle w:val="ListParagraph"/>
        <w:widowControl/>
        <w:numPr>
          <w:ilvl w:val="0"/>
          <w:numId w:val="39"/>
        </w:numPr>
        <w:rPr>
          <w:rFonts w:ascii="Calibri" w:hAnsi="Calibri" w:cs="Calibri"/>
          <w:szCs w:val="24"/>
        </w:rPr>
      </w:pPr>
      <w:r w:rsidRPr="00A97512">
        <w:rPr>
          <w:rFonts w:ascii="Calibri" w:hAnsi="Calibri" w:cs="Calibri"/>
          <w:szCs w:val="24"/>
        </w:rPr>
        <w:t xml:space="preserve">demonstrate professional behavior; appearance; and oral, written, and electronic communication; </w:t>
      </w:r>
    </w:p>
    <w:p w14:paraId="6EF32AB5" w14:textId="77777777" w:rsidR="00F8753D" w:rsidRPr="00A97512" w:rsidRDefault="00F8753D" w:rsidP="00F8753D">
      <w:pPr>
        <w:pStyle w:val="ListParagraph"/>
        <w:widowControl/>
        <w:numPr>
          <w:ilvl w:val="0"/>
          <w:numId w:val="39"/>
        </w:numPr>
        <w:rPr>
          <w:rFonts w:ascii="Calibri" w:hAnsi="Calibri" w:cs="Calibri"/>
          <w:szCs w:val="24"/>
        </w:rPr>
      </w:pPr>
      <w:r w:rsidRPr="00A97512">
        <w:rPr>
          <w:rFonts w:ascii="Calibri" w:hAnsi="Calibri" w:cs="Calibri"/>
          <w:szCs w:val="24"/>
        </w:rPr>
        <w:t>use technology ethically and appropriately to facilitate practice outcomes; and</w:t>
      </w:r>
    </w:p>
    <w:p w14:paraId="01BA4BC8" w14:textId="77777777" w:rsidR="00F8753D" w:rsidRPr="00A97512" w:rsidRDefault="00F8753D" w:rsidP="00F8753D">
      <w:pPr>
        <w:pStyle w:val="ListParagraph"/>
        <w:widowControl/>
        <w:numPr>
          <w:ilvl w:val="0"/>
          <w:numId w:val="39"/>
        </w:numPr>
        <w:rPr>
          <w:rFonts w:ascii="Calibri" w:hAnsi="Calibri" w:cs="Calibri"/>
          <w:szCs w:val="24"/>
        </w:rPr>
      </w:pPr>
      <w:r w:rsidRPr="00A97512">
        <w:rPr>
          <w:rFonts w:ascii="Calibri" w:hAnsi="Calibri" w:cs="Calibri"/>
          <w:szCs w:val="24"/>
        </w:rPr>
        <w:t xml:space="preserve"> use supervision and consultation to guide professional judgment and behavior.</w:t>
      </w:r>
    </w:p>
    <w:p w14:paraId="62F9EC08" w14:textId="77777777" w:rsidR="00F8753D" w:rsidRPr="00A97512" w:rsidRDefault="00F8753D" w:rsidP="00F8753D">
      <w:pPr>
        <w:ind w:left="2"/>
        <w:rPr>
          <w:rFonts w:ascii="Calibri" w:hAnsi="Calibri" w:cs="Calibri"/>
          <w:b/>
          <w:bCs/>
          <w:szCs w:val="24"/>
        </w:rPr>
      </w:pPr>
    </w:p>
    <w:p w14:paraId="28E0C77A" w14:textId="77777777" w:rsidR="00F8753D" w:rsidRPr="00A97512" w:rsidRDefault="00F8753D" w:rsidP="00F8753D">
      <w:pPr>
        <w:ind w:left="2"/>
        <w:rPr>
          <w:rFonts w:ascii="Calibri" w:hAnsi="Calibri" w:cs="Calibri"/>
          <w:b/>
          <w:bCs/>
          <w:szCs w:val="24"/>
        </w:rPr>
      </w:pPr>
      <w:bookmarkStart w:id="14" w:name="_Toc215136641"/>
      <w:bookmarkStart w:id="15" w:name="_Toc215166201"/>
      <w:r w:rsidRPr="00A97512">
        <w:rPr>
          <w:rStyle w:val="Heading6Char"/>
          <w:rFonts w:ascii="Calibri" w:hAnsi="Calibri" w:cs="Calibri"/>
          <w:b/>
          <w:bCs/>
          <w:i w:val="0"/>
          <w:iCs w:val="0"/>
          <w:color w:val="auto"/>
          <w:szCs w:val="24"/>
        </w:rPr>
        <w:t>Competency 2</w:t>
      </w:r>
      <w:bookmarkEnd w:id="14"/>
      <w:bookmarkEnd w:id="15"/>
      <w:r w:rsidRPr="00A97512">
        <w:rPr>
          <w:rFonts w:ascii="Calibri" w:hAnsi="Calibri" w:cs="Calibri"/>
          <w:b/>
          <w:bCs/>
          <w:szCs w:val="24"/>
        </w:rPr>
        <w:t>: Advance Human Rights &amp; Social, Racial, Economic &amp; Environmental Justice</w:t>
      </w:r>
    </w:p>
    <w:p w14:paraId="52515242" w14:textId="77777777" w:rsidR="00F8753D" w:rsidRPr="00A97512" w:rsidRDefault="00F8753D" w:rsidP="00F8753D">
      <w:pPr>
        <w:ind w:left="2"/>
        <w:rPr>
          <w:rFonts w:ascii="Calibri" w:hAnsi="Calibri" w:cs="Calibri"/>
          <w:szCs w:val="24"/>
        </w:rPr>
      </w:pPr>
      <w:r w:rsidRPr="00A97512">
        <w:rPr>
          <w:rFonts w:ascii="Calibri" w:hAnsi="Calibri" w:cs="Calibri"/>
          <w:szCs w:val="24"/>
        </w:rPr>
        <w:t xml:space="preserve">Social workers understand that every person regardless of position in society has fundamental human rights. Social workers are knowledgeable about the global intersecting and ongoing injustices throughout history that result in oppression and racism, including social work’s role and response. Social workers critically evaluate the distribution of power and privilege in society in order to promote social, racial, economic, and environmental justice by reducing inequities and ensuring dignity and respect for all. Social workers advocate for and engage in strategies to eliminate oppressive structural barriers to ensure that social resources, rights, and </w:t>
      </w:r>
      <w:r w:rsidRPr="00A97512">
        <w:rPr>
          <w:rFonts w:ascii="Calibri" w:hAnsi="Calibri" w:cs="Calibri"/>
          <w:szCs w:val="24"/>
        </w:rPr>
        <w:lastRenderedPageBreak/>
        <w:t>responsibilities are distributed equitably and that civil, political, economic, social, and cultural human rights are protected. Social workers:</w:t>
      </w:r>
    </w:p>
    <w:p w14:paraId="14CD9DFF" w14:textId="77777777" w:rsidR="00F8753D" w:rsidRPr="00A97512" w:rsidRDefault="00F8753D" w:rsidP="00F8753D">
      <w:pPr>
        <w:pStyle w:val="ListParagraph"/>
        <w:widowControl/>
        <w:numPr>
          <w:ilvl w:val="0"/>
          <w:numId w:val="14"/>
        </w:numPr>
        <w:rPr>
          <w:rFonts w:ascii="Calibri" w:hAnsi="Calibri" w:cs="Calibri"/>
          <w:szCs w:val="24"/>
        </w:rPr>
      </w:pPr>
      <w:r w:rsidRPr="00A97512">
        <w:rPr>
          <w:rFonts w:ascii="Calibri" w:hAnsi="Calibri" w:cs="Calibri"/>
          <w:szCs w:val="24"/>
        </w:rPr>
        <w:t>advocate for human rights at the individual, family, group, organizational, and community system levels; and</w:t>
      </w:r>
    </w:p>
    <w:p w14:paraId="2F330852" w14:textId="77777777" w:rsidR="00F8753D" w:rsidRPr="00A97512" w:rsidRDefault="00F8753D" w:rsidP="00F8753D">
      <w:pPr>
        <w:pStyle w:val="ListParagraph"/>
        <w:widowControl/>
        <w:numPr>
          <w:ilvl w:val="0"/>
          <w:numId w:val="14"/>
        </w:numPr>
        <w:rPr>
          <w:rFonts w:ascii="Calibri" w:hAnsi="Calibri" w:cs="Calibri"/>
          <w:szCs w:val="24"/>
        </w:rPr>
      </w:pPr>
      <w:r w:rsidRPr="00A97512">
        <w:rPr>
          <w:rFonts w:ascii="Calibri" w:hAnsi="Calibri" w:cs="Calibri"/>
          <w:szCs w:val="24"/>
        </w:rPr>
        <w:t>engage in practices that advance human rights to promote social, racial, economic, and environmental justice.</w:t>
      </w:r>
    </w:p>
    <w:p w14:paraId="53D2EC9B" w14:textId="77777777" w:rsidR="00F8753D" w:rsidRPr="00A97512" w:rsidRDefault="00F8753D" w:rsidP="00F8753D">
      <w:pPr>
        <w:spacing w:line="276" w:lineRule="auto"/>
        <w:rPr>
          <w:rFonts w:ascii="Calibri" w:hAnsi="Calibri" w:cs="Calibri"/>
          <w:szCs w:val="24"/>
        </w:rPr>
      </w:pPr>
    </w:p>
    <w:p w14:paraId="5DCBE6B3" w14:textId="77777777" w:rsidR="00F8753D" w:rsidRPr="00A97512" w:rsidRDefault="00F8753D" w:rsidP="00F8753D">
      <w:pPr>
        <w:spacing w:line="276" w:lineRule="auto"/>
        <w:rPr>
          <w:rFonts w:ascii="Calibri" w:hAnsi="Calibri" w:cs="Calibri"/>
          <w:b/>
          <w:bCs/>
          <w:szCs w:val="24"/>
        </w:rPr>
      </w:pPr>
      <w:bookmarkStart w:id="16" w:name="_Toc215136642"/>
      <w:bookmarkStart w:id="17" w:name="_Toc215166202"/>
      <w:r w:rsidRPr="00A97512">
        <w:rPr>
          <w:rStyle w:val="Heading6Char"/>
          <w:rFonts w:ascii="Calibri" w:hAnsi="Calibri" w:cs="Calibri"/>
          <w:b/>
          <w:bCs/>
          <w:i w:val="0"/>
          <w:iCs w:val="0"/>
          <w:color w:val="auto"/>
          <w:szCs w:val="24"/>
        </w:rPr>
        <w:t>Competency 3</w:t>
      </w:r>
      <w:bookmarkEnd w:id="16"/>
      <w:bookmarkEnd w:id="17"/>
      <w:r w:rsidRPr="00A97512">
        <w:rPr>
          <w:rFonts w:ascii="Calibri" w:hAnsi="Calibri" w:cs="Calibri"/>
          <w:b/>
          <w:bCs/>
          <w:szCs w:val="24"/>
        </w:rPr>
        <w:t>: Engage Anti-Racism, Diversity, Equity &amp; Inclusion (ADEI) in Practice</w:t>
      </w:r>
    </w:p>
    <w:p w14:paraId="725E4C8C" w14:textId="77777777" w:rsidR="00F8753D" w:rsidRPr="00A97512" w:rsidRDefault="00F8753D" w:rsidP="00F8753D">
      <w:pPr>
        <w:spacing w:line="276" w:lineRule="auto"/>
        <w:rPr>
          <w:rFonts w:ascii="Calibri" w:hAnsi="Calibri" w:cs="Calibri"/>
          <w:szCs w:val="24"/>
        </w:rPr>
      </w:pPr>
      <w:r w:rsidRPr="00A97512">
        <w:rPr>
          <w:rFonts w:ascii="Calibri" w:hAnsi="Calibri" w:cs="Calibri"/>
          <w:szCs w:val="24"/>
        </w:rPr>
        <w:t>Social workers understand how racism and oppression shape human experiences and how these two constructs influence practice at the individual, family, group, organizational, and community levels and in policy and research. Social workers understand the pervasive impact of White supremacy and privilege and use their knowledge, awareness, and skills to engage in anti-racist practice. Social workers understand how diversity and intersectionality shape human experiences and identity development and affect equity and inclusion. The dimensions of diversity are understood as the intersectionality of factors including but not limited to age, caste, class, color, culture, disability and ability, ethnicity, gender, gender identity and expression, generational status, immigration status, legal status, marital status, political ideology, race, nationality, religion and spirituality, sex, sexual orientation, and tribal sovereign status. Social workers understand that this intersectionality means that a person’s life experiences may include oppression, poverty, marginalization, and alienation as well as privilege and power. Social workers understand the societal and historical roots of social and racial injustices and the forms and mechanisms of oppression and discrimination. Social workers understand cultural humility and recognize the extent to which a culture’s structures and values, including social, economic, political, racial, technological, and cultural exclusions, may create privilege and power resulting in systemic oppression. Social workers:</w:t>
      </w:r>
    </w:p>
    <w:p w14:paraId="26AB89CD" w14:textId="77777777" w:rsidR="00F8753D" w:rsidRPr="00A97512" w:rsidRDefault="00F8753D" w:rsidP="00F8753D">
      <w:pPr>
        <w:pStyle w:val="ListParagraph"/>
        <w:widowControl/>
        <w:numPr>
          <w:ilvl w:val="0"/>
          <w:numId w:val="20"/>
        </w:numPr>
        <w:rPr>
          <w:rFonts w:ascii="Calibri" w:hAnsi="Calibri" w:cs="Calibri"/>
          <w:b/>
          <w:bCs/>
          <w:szCs w:val="24"/>
        </w:rPr>
      </w:pPr>
      <w:r w:rsidRPr="00A97512">
        <w:rPr>
          <w:rFonts w:ascii="Calibri" w:hAnsi="Calibri" w:cs="Calibri"/>
          <w:szCs w:val="24"/>
        </w:rPr>
        <w:t>demonstrate anti-racist and anti-oppressive social work practice at the individual, family, group, organizational, community, research, and policy levels; and</w:t>
      </w:r>
    </w:p>
    <w:p w14:paraId="1DD24961" w14:textId="77777777" w:rsidR="00F8753D" w:rsidRPr="00A97512" w:rsidRDefault="00F8753D" w:rsidP="00F8753D">
      <w:pPr>
        <w:pStyle w:val="ListParagraph"/>
        <w:widowControl/>
        <w:numPr>
          <w:ilvl w:val="0"/>
          <w:numId w:val="20"/>
        </w:numPr>
        <w:rPr>
          <w:rFonts w:ascii="Calibri" w:hAnsi="Calibri" w:cs="Calibri"/>
          <w:b/>
          <w:bCs/>
          <w:szCs w:val="24"/>
        </w:rPr>
      </w:pPr>
      <w:r w:rsidRPr="00A97512">
        <w:rPr>
          <w:rFonts w:ascii="Calibri" w:hAnsi="Calibri" w:cs="Calibri"/>
          <w:szCs w:val="24"/>
        </w:rPr>
        <w:t>demonstrate cultural humility by applying critical reflection, self-awareness, and self regulation to manage the influence of bias, power, privilege, and values in working with clients and constituencies, acknowledging them as experts of their own lived experiences</w:t>
      </w:r>
    </w:p>
    <w:p w14:paraId="2755C1CA" w14:textId="77777777" w:rsidR="00F8753D" w:rsidRPr="00A97512" w:rsidRDefault="00F8753D" w:rsidP="00F8753D">
      <w:pPr>
        <w:spacing w:line="276" w:lineRule="auto"/>
        <w:rPr>
          <w:rFonts w:ascii="Calibri" w:hAnsi="Calibri" w:cs="Calibri"/>
          <w:b/>
          <w:bCs/>
          <w:szCs w:val="24"/>
        </w:rPr>
      </w:pPr>
    </w:p>
    <w:p w14:paraId="1FF83B06" w14:textId="77777777" w:rsidR="00F8753D" w:rsidRPr="00A97512" w:rsidRDefault="00F8753D" w:rsidP="00F8753D">
      <w:pPr>
        <w:rPr>
          <w:rFonts w:ascii="Calibri" w:hAnsi="Calibri" w:cs="Calibri"/>
          <w:b/>
          <w:bCs/>
          <w:szCs w:val="24"/>
        </w:rPr>
      </w:pPr>
      <w:bookmarkStart w:id="18" w:name="_Toc215136643"/>
      <w:bookmarkStart w:id="19" w:name="_Toc215166203"/>
      <w:r w:rsidRPr="00A97512">
        <w:rPr>
          <w:rStyle w:val="Heading6Char"/>
          <w:rFonts w:ascii="Calibri" w:hAnsi="Calibri" w:cs="Calibri"/>
          <w:b/>
          <w:bCs/>
          <w:i w:val="0"/>
          <w:iCs w:val="0"/>
          <w:color w:val="auto"/>
          <w:szCs w:val="24"/>
        </w:rPr>
        <w:t>Competency 4</w:t>
      </w:r>
      <w:bookmarkEnd w:id="18"/>
      <w:bookmarkEnd w:id="19"/>
      <w:r w:rsidRPr="00A97512">
        <w:rPr>
          <w:rFonts w:ascii="Calibri" w:hAnsi="Calibri" w:cs="Calibri"/>
          <w:b/>
          <w:bCs/>
          <w:szCs w:val="24"/>
        </w:rPr>
        <w:t>: Engage in Practice-Informed Research &amp; Research-Informed Practice</w:t>
      </w:r>
    </w:p>
    <w:p w14:paraId="10FD2A74" w14:textId="77777777" w:rsidR="00F8753D" w:rsidRPr="00A97512" w:rsidRDefault="00F8753D" w:rsidP="00F8753D">
      <w:pPr>
        <w:rPr>
          <w:rFonts w:ascii="Calibri" w:hAnsi="Calibri" w:cs="Calibri"/>
          <w:szCs w:val="24"/>
        </w:rPr>
      </w:pPr>
      <w:r w:rsidRPr="00A97512">
        <w:rPr>
          <w:rFonts w:ascii="Calibri" w:hAnsi="Calibri" w:cs="Calibri"/>
          <w:szCs w:val="24"/>
        </w:rPr>
        <w:t xml:space="preserve">Social workers use ethical, culturally informed, anti-racist, and anti-oppressive approaches in conducting research and building knowledge. Social workers use research to inform their practice decision making and articulate how their practice experience informs research and evaluation decisions. Social workers critically evaluate and critique current, empirically sound research to inform decisions pertaining to practice, policy, and programs. Social workers understand the inherent bias in research and evaluate design, analysis, and interpretation using an anti-racist and anti-oppressive perspective. Social workers know how to access, critique, and synthesize the current literature to develop appropriate research questions and hypotheses. </w:t>
      </w:r>
      <w:r w:rsidRPr="00A97512">
        <w:rPr>
          <w:rFonts w:ascii="Calibri" w:hAnsi="Calibri" w:cs="Calibri"/>
          <w:szCs w:val="24"/>
        </w:rPr>
        <w:lastRenderedPageBreak/>
        <w:t>Social workers demonstrate knowledge and skills regarding qualitative and quantitative research methods and analysis, and they interpret data derived from these methods. Social workers demonstrate knowledge about methods to assess reliability and validity in social work research. Social workers can articulate and share research findings in ways that are usable to a variety of clients and constituencies. Social workers understand the value of evidence derived from interprofessional and diverse research methods, approaches, and sources. Social workers:</w:t>
      </w:r>
    </w:p>
    <w:p w14:paraId="5B524C60" w14:textId="77777777" w:rsidR="00F8753D" w:rsidRPr="00A97512" w:rsidRDefault="00F8753D" w:rsidP="00F8753D">
      <w:pPr>
        <w:pStyle w:val="ListParagraph"/>
        <w:widowControl/>
        <w:numPr>
          <w:ilvl w:val="0"/>
          <w:numId w:val="15"/>
        </w:numPr>
        <w:rPr>
          <w:rFonts w:ascii="Calibri" w:hAnsi="Calibri" w:cs="Calibri"/>
          <w:b/>
          <w:bCs/>
          <w:szCs w:val="24"/>
        </w:rPr>
      </w:pPr>
      <w:r w:rsidRPr="00A97512">
        <w:rPr>
          <w:rFonts w:ascii="Calibri" w:hAnsi="Calibri" w:cs="Calibri"/>
          <w:szCs w:val="24"/>
        </w:rPr>
        <w:t xml:space="preserve">apply research findings to inform and improve practice, policy, and programs; and </w:t>
      </w:r>
    </w:p>
    <w:p w14:paraId="7F48ED77" w14:textId="77777777" w:rsidR="00F8753D" w:rsidRPr="00A97512" w:rsidRDefault="00F8753D" w:rsidP="00F8753D">
      <w:pPr>
        <w:pStyle w:val="ListParagraph"/>
        <w:widowControl/>
        <w:numPr>
          <w:ilvl w:val="0"/>
          <w:numId w:val="15"/>
        </w:numPr>
        <w:rPr>
          <w:rFonts w:ascii="Calibri" w:hAnsi="Calibri" w:cs="Calibri"/>
          <w:b/>
          <w:bCs/>
          <w:szCs w:val="24"/>
        </w:rPr>
      </w:pPr>
      <w:r w:rsidRPr="00A97512">
        <w:rPr>
          <w:rFonts w:ascii="Calibri" w:hAnsi="Calibri" w:cs="Calibri"/>
          <w:szCs w:val="24"/>
        </w:rPr>
        <w:t>identify ethical, culturally informed, anti-racist, and anti-oppressive strategies that address inherent biases for use in quantitative and qualitative research methods to advance the purposes of social work.</w:t>
      </w:r>
    </w:p>
    <w:p w14:paraId="2BCAF255" w14:textId="77777777" w:rsidR="00F8753D" w:rsidRPr="00A97512" w:rsidRDefault="00F8753D" w:rsidP="00F8753D">
      <w:pPr>
        <w:spacing w:line="276" w:lineRule="auto"/>
        <w:rPr>
          <w:rFonts w:ascii="Calibri" w:hAnsi="Calibri" w:cs="Calibri"/>
          <w:b/>
          <w:bCs/>
          <w:szCs w:val="24"/>
        </w:rPr>
      </w:pPr>
    </w:p>
    <w:p w14:paraId="23BF6359" w14:textId="77777777" w:rsidR="00F8753D" w:rsidRPr="00A97512" w:rsidRDefault="00F8753D" w:rsidP="00F8753D">
      <w:pPr>
        <w:rPr>
          <w:rFonts w:ascii="Calibri" w:hAnsi="Calibri" w:cs="Calibri"/>
          <w:b/>
          <w:bCs/>
          <w:szCs w:val="24"/>
        </w:rPr>
      </w:pPr>
      <w:bookmarkStart w:id="20" w:name="_Toc215136644"/>
      <w:bookmarkStart w:id="21" w:name="_Toc215166204"/>
      <w:r w:rsidRPr="00A97512">
        <w:rPr>
          <w:rStyle w:val="Heading6Char"/>
          <w:rFonts w:ascii="Calibri" w:hAnsi="Calibri" w:cs="Calibri"/>
          <w:b/>
          <w:bCs/>
          <w:i w:val="0"/>
          <w:iCs w:val="0"/>
          <w:color w:val="auto"/>
          <w:szCs w:val="24"/>
        </w:rPr>
        <w:t>Competency 5</w:t>
      </w:r>
      <w:bookmarkEnd w:id="20"/>
      <w:bookmarkEnd w:id="21"/>
      <w:r w:rsidRPr="00A97512">
        <w:rPr>
          <w:rFonts w:ascii="Calibri" w:hAnsi="Calibri" w:cs="Calibri"/>
          <w:b/>
          <w:bCs/>
          <w:szCs w:val="24"/>
        </w:rPr>
        <w:t>: Engage in Policy Practice</w:t>
      </w:r>
    </w:p>
    <w:p w14:paraId="00531737" w14:textId="77777777" w:rsidR="00F8753D" w:rsidRPr="00A97512" w:rsidRDefault="00F8753D" w:rsidP="00F8753D">
      <w:pPr>
        <w:rPr>
          <w:rFonts w:ascii="Calibri" w:hAnsi="Calibri" w:cs="Calibri"/>
          <w:szCs w:val="24"/>
        </w:rPr>
      </w:pPr>
      <w:r w:rsidRPr="00A97512">
        <w:rPr>
          <w:rFonts w:ascii="Calibri" w:hAnsi="Calibri" w:cs="Calibri"/>
          <w:szCs w:val="24"/>
        </w:rPr>
        <w:t>Social workers identify social policy at the local, state, federal, and global level that affects wellbeing, human rights and justice, service delivery, and access to social services. Social workers recognize the historical, social, racial, cultural, economic, organizational, environmental, and global influences that affect social policy. Social workers understand and critique the history and current structures of social policies and services and the role of policy in service delivery through rights based, anti-oppressive, and anti-racist lenses. Social workers influence policy formulation, analysis implementation, and evaluation within their practice settings with individuals, families, groups, organizations, and communities. Social workers actively engage in and advocate for anti-racist and anti-oppressive policy practice to effect change in those settings. Social workers:</w:t>
      </w:r>
    </w:p>
    <w:p w14:paraId="0EAE5035" w14:textId="77777777" w:rsidR="00F8753D" w:rsidRPr="00A97512" w:rsidRDefault="00F8753D" w:rsidP="00F8753D">
      <w:pPr>
        <w:pStyle w:val="ListParagraph"/>
        <w:widowControl/>
        <w:numPr>
          <w:ilvl w:val="0"/>
          <w:numId w:val="16"/>
        </w:numPr>
        <w:rPr>
          <w:rFonts w:ascii="Calibri" w:hAnsi="Calibri" w:cs="Calibri"/>
          <w:b/>
          <w:bCs/>
          <w:szCs w:val="24"/>
        </w:rPr>
      </w:pPr>
      <w:r w:rsidRPr="00A97512">
        <w:rPr>
          <w:rFonts w:ascii="Calibri" w:hAnsi="Calibri" w:cs="Calibri"/>
          <w:szCs w:val="24"/>
        </w:rPr>
        <w:t>use social justice, anti-racist, and anti-oppressive lenses to assess how social welfare policies affect the delivery of and access to social services; and</w:t>
      </w:r>
    </w:p>
    <w:p w14:paraId="5047AFB6" w14:textId="77777777" w:rsidR="00F8753D" w:rsidRPr="00A97512" w:rsidRDefault="00F8753D" w:rsidP="00F8753D">
      <w:pPr>
        <w:pStyle w:val="ListParagraph"/>
        <w:widowControl/>
        <w:numPr>
          <w:ilvl w:val="0"/>
          <w:numId w:val="16"/>
        </w:numPr>
        <w:rPr>
          <w:rFonts w:ascii="Calibri" w:hAnsi="Calibri" w:cs="Calibri"/>
          <w:b/>
          <w:bCs/>
          <w:szCs w:val="24"/>
        </w:rPr>
      </w:pPr>
      <w:r w:rsidRPr="00A97512">
        <w:rPr>
          <w:rFonts w:ascii="Calibri" w:hAnsi="Calibri" w:cs="Calibri"/>
          <w:szCs w:val="24"/>
        </w:rPr>
        <w:t>apply critical thinking to analyze, formulate, and advocate for policies that advance human rights and social, racial, economic, and environmental justice.</w:t>
      </w:r>
    </w:p>
    <w:p w14:paraId="692CB2A3" w14:textId="77777777" w:rsidR="00F8753D" w:rsidRPr="00A97512" w:rsidRDefault="00F8753D" w:rsidP="00F8753D">
      <w:pPr>
        <w:rPr>
          <w:rFonts w:ascii="Calibri" w:hAnsi="Calibri" w:cs="Calibri"/>
          <w:b/>
          <w:bCs/>
          <w:szCs w:val="24"/>
        </w:rPr>
      </w:pPr>
    </w:p>
    <w:p w14:paraId="72CDFB3E" w14:textId="77777777" w:rsidR="00F8753D" w:rsidRPr="00A97512" w:rsidRDefault="00F8753D" w:rsidP="00F8753D">
      <w:pPr>
        <w:rPr>
          <w:rFonts w:ascii="Calibri" w:hAnsi="Calibri" w:cs="Calibri"/>
          <w:b/>
          <w:bCs/>
          <w:szCs w:val="24"/>
        </w:rPr>
      </w:pPr>
      <w:bookmarkStart w:id="22" w:name="_Toc215136645"/>
      <w:bookmarkStart w:id="23" w:name="_Toc215166205"/>
      <w:r w:rsidRPr="00A97512">
        <w:rPr>
          <w:rStyle w:val="Heading6Char"/>
          <w:rFonts w:ascii="Calibri" w:hAnsi="Calibri" w:cs="Calibri"/>
          <w:b/>
          <w:bCs/>
          <w:i w:val="0"/>
          <w:iCs w:val="0"/>
          <w:color w:val="auto"/>
          <w:szCs w:val="24"/>
        </w:rPr>
        <w:t>Competency 6</w:t>
      </w:r>
      <w:bookmarkEnd w:id="22"/>
      <w:bookmarkEnd w:id="23"/>
      <w:r w:rsidRPr="00A97512">
        <w:rPr>
          <w:rFonts w:ascii="Calibri" w:hAnsi="Calibri" w:cs="Calibri"/>
          <w:b/>
          <w:bCs/>
          <w:szCs w:val="24"/>
        </w:rPr>
        <w:t>: Engage with Individuals, Families, Groups, Organizations, &amp; Communities</w:t>
      </w:r>
    </w:p>
    <w:p w14:paraId="632C662B" w14:textId="77777777" w:rsidR="00F8753D" w:rsidRPr="00A97512" w:rsidRDefault="00F8753D" w:rsidP="00F8753D">
      <w:pPr>
        <w:rPr>
          <w:rFonts w:ascii="Calibri" w:hAnsi="Calibri" w:cs="Calibri"/>
          <w:szCs w:val="24"/>
        </w:rPr>
      </w:pPr>
      <w:r w:rsidRPr="00A97512">
        <w:rPr>
          <w:rFonts w:ascii="Calibri" w:hAnsi="Calibri" w:cs="Calibri"/>
          <w:szCs w:val="24"/>
        </w:rPr>
        <w:t>Social workers understand that engagement is an ongoing component of the dynamic and interactive process of social work practice with and on behalf of individuals, families, groups, organizations, and communities. Social workers value the importance of human relationships. Social workers understand theories of human behavior and person-in-environment and critically evaluate and apply this knowledge to facilitate engagement with clients and constituencies, including individuals, families, groups, organizations, and communities. Social workers are self-reflective and understand how bias, power, and privilege as well as their personal values and personal experiences may affect their ability to engage effectively with diverse clients and constituencies. Social workers use the principles of interprofessional collaboration to facilitate engagement with clients, constituencies, and other professionals as appropriate. Social workers:</w:t>
      </w:r>
    </w:p>
    <w:p w14:paraId="395867FF" w14:textId="77777777" w:rsidR="00F8753D" w:rsidRPr="00A97512" w:rsidRDefault="00F8753D" w:rsidP="00F8753D">
      <w:pPr>
        <w:pStyle w:val="ListParagraph"/>
        <w:widowControl/>
        <w:numPr>
          <w:ilvl w:val="0"/>
          <w:numId w:val="17"/>
        </w:numPr>
        <w:rPr>
          <w:rFonts w:ascii="Calibri" w:hAnsi="Calibri" w:cs="Calibri"/>
          <w:szCs w:val="24"/>
        </w:rPr>
      </w:pPr>
      <w:r w:rsidRPr="00A97512">
        <w:rPr>
          <w:rFonts w:ascii="Calibri" w:hAnsi="Calibri" w:cs="Calibri"/>
          <w:szCs w:val="24"/>
        </w:rPr>
        <w:t xml:space="preserve">apply knowledge of human behavior and person-in-environment, as well as interprofessional conceptual frameworks, to engage with clients and constituencies; and </w:t>
      </w:r>
    </w:p>
    <w:p w14:paraId="0F9A7C74" w14:textId="77777777" w:rsidR="00F8753D" w:rsidRPr="00A97512" w:rsidRDefault="00F8753D" w:rsidP="00F8753D">
      <w:pPr>
        <w:pStyle w:val="ListParagraph"/>
        <w:widowControl/>
        <w:numPr>
          <w:ilvl w:val="0"/>
          <w:numId w:val="17"/>
        </w:numPr>
        <w:rPr>
          <w:rFonts w:ascii="Calibri" w:hAnsi="Calibri" w:cs="Calibri"/>
          <w:szCs w:val="24"/>
        </w:rPr>
      </w:pPr>
      <w:r w:rsidRPr="00A97512">
        <w:rPr>
          <w:rFonts w:ascii="Calibri" w:hAnsi="Calibri" w:cs="Calibri"/>
          <w:szCs w:val="24"/>
        </w:rPr>
        <w:t>use empathy, reflection, and interpersonal skills to engage in culturally responsive practice with clients and constituencies.</w:t>
      </w:r>
    </w:p>
    <w:p w14:paraId="34A52750" w14:textId="77777777" w:rsidR="00F8753D" w:rsidRPr="00A97512" w:rsidRDefault="00F8753D" w:rsidP="00F8753D">
      <w:pPr>
        <w:pStyle w:val="ListParagraph"/>
        <w:ind w:left="362"/>
        <w:rPr>
          <w:rFonts w:ascii="Calibri" w:hAnsi="Calibri" w:cs="Calibri"/>
          <w:szCs w:val="24"/>
        </w:rPr>
      </w:pPr>
    </w:p>
    <w:p w14:paraId="3EE1F23E" w14:textId="77777777" w:rsidR="00F8753D" w:rsidRPr="00A97512" w:rsidRDefault="00F8753D" w:rsidP="00F8753D">
      <w:pPr>
        <w:rPr>
          <w:rFonts w:ascii="Calibri" w:hAnsi="Calibri" w:cs="Calibri"/>
          <w:b/>
          <w:bCs/>
          <w:szCs w:val="24"/>
        </w:rPr>
      </w:pPr>
      <w:bookmarkStart w:id="24" w:name="_Toc215136646"/>
      <w:bookmarkStart w:id="25" w:name="_Toc215166206"/>
      <w:r w:rsidRPr="00A97512">
        <w:rPr>
          <w:rStyle w:val="Heading6Char"/>
          <w:rFonts w:ascii="Calibri" w:hAnsi="Calibri" w:cs="Calibri"/>
          <w:b/>
          <w:bCs/>
          <w:i w:val="0"/>
          <w:iCs w:val="0"/>
          <w:color w:val="auto"/>
          <w:szCs w:val="24"/>
        </w:rPr>
        <w:lastRenderedPageBreak/>
        <w:t>Competency 7</w:t>
      </w:r>
      <w:bookmarkEnd w:id="24"/>
      <w:bookmarkEnd w:id="25"/>
      <w:r w:rsidRPr="00A97512">
        <w:rPr>
          <w:rFonts w:ascii="Calibri" w:hAnsi="Calibri" w:cs="Calibri"/>
          <w:b/>
          <w:bCs/>
          <w:szCs w:val="24"/>
        </w:rPr>
        <w:t>: Assess Individuals, Families, Groups, Organizations, &amp; Communities</w:t>
      </w:r>
    </w:p>
    <w:p w14:paraId="7D17079E" w14:textId="77777777" w:rsidR="00F8753D" w:rsidRPr="00A97512" w:rsidRDefault="00F8753D" w:rsidP="00F8753D">
      <w:pPr>
        <w:rPr>
          <w:rFonts w:ascii="Calibri" w:hAnsi="Calibri" w:cs="Calibri"/>
          <w:szCs w:val="24"/>
        </w:rPr>
      </w:pPr>
      <w:r w:rsidRPr="00A97512">
        <w:rPr>
          <w:rFonts w:ascii="Calibri" w:hAnsi="Calibri" w:cs="Calibri"/>
          <w:szCs w:val="24"/>
        </w:rPr>
        <w:t xml:space="preserve">Social workers understand that assessment is an ongoing component of the dynamic and interactive process of social work practice. Social workers understand theories of human behavior and person-in-environment, as well as interprofessional conceptual frameworks, and they critically evaluate and apply this knowledge in culturally responsive assessment with clients and constituencies, including individuals, families, groups, organizations, and communities. Assessment involves a collaborative process of defining presenting challenges and identifying strengths with individuals, families, groups, organizations, and communities to develop a mutually agreed-upon plan. Social workers recognize the implications of the larger practice context in the assessment process and use interprofessional collaboration in this process. Social workers are self-reflective and understand how bias, power, privilege, and their personal values and experiences may affect their assessment and decision making. Social workers: </w:t>
      </w:r>
    </w:p>
    <w:p w14:paraId="778C2318" w14:textId="77777777" w:rsidR="00F8753D" w:rsidRPr="00A97512" w:rsidRDefault="00F8753D" w:rsidP="00F8753D">
      <w:pPr>
        <w:pStyle w:val="ListParagraph"/>
        <w:widowControl/>
        <w:numPr>
          <w:ilvl w:val="0"/>
          <w:numId w:val="21"/>
        </w:numPr>
        <w:rPr>
          <w:rFonts w:ascii="Calibri" w:hAnsi="Calibri" w:cs="Calibri"/>
          <w:b/>
          <w:bCs/>
          <w:szCs w:val="24"/>
        </w:rPr>
      </w:pPr>
      <w:r w:rsidRPr="00A97512">
        <w:rPr>
          <w:rFonts w:ascii="Calibri" w:hAnsi="Calibri" w:cs="Calibri"/>
          <w:szCs w:val="24"/>
        </w:rPr>
        <w:t>apply theories of human behavior and person-in-environment, as well as other culturally responsive and interprofessional conceptual frameworks, when assessing clients and constituencies; and</w:t>
      </w:r>
    </w:p>
    <w:p w14:paraId="562B42BC" w14:textId="77777777" w:rsidR="00F8753D" w:rsidRPr="00A97512" w:rsidRDefault="00F8753D" w:rsidP="00F8753D">
      <w:pPr>
        <w:pStyle w:val="ListParagraph"/>
        <w:widowControl/>
        <w:numPr>
          <w:ilvl w:val="0"/>
          <w:numId w:val="21"/>
        </w:numPr>
        <w:rPr>
          <w:rFonts w:ascii="Calibri" w:hAnsi="Calibri" w:cs="Calibri"/>
          <w:b/>
          <w:bCs/>
          <w:szCs w:val="24"/>
        </w:rPr>
      </w:pPr>
      <w:r w:rsidRPr="00A97512">
        <w:rPr>
          <w:rFonts w:ascii="Calibri" w:hAnsi="Calibri" w:cs="Calibri"/>
          <w:szCs w:val="24"/>
        </w:rPr>
        <w:t>demonstrate respect for client self-determination during the assessment process by collaborating with clients and constituencies in developing a mutually agreed-upon plan.</w:t>
      </w:r>
    </w:p>
    <w:p w14:paraId="54ABF93E" w14:textId="77777777" w:rsidR="00F8753D" w:rsidRPr="00A97512" w:rsidRDefault="00F8753D" w:rsidP="00F8753D">
      <w:pPr>
        <w:rPr>
          <w:rFonts w:ascii="Calibri" w:hAnsi="Calibri" w:cs="Calibri"/>
          <w:b/>
          <w:bCs/>
          <w:szCs w:val="24"/>
        </w:rPr>
      </w:pPr>
    </w:p>
    <w:p w14:paraId="64859C48" w14:textId="77777777" w:rsidR="00F8753D" w:rsidRPr="00A97512" w:rsidRDefault="00F8753D" w:rsidP="00F8753D">
      <w:pPr>
        <w:rPr>
          <w:rFonts w:ascii="Calibri" w:hAnsi="Calibri" w:cs="Calibri"/>
          <w:b/>
          <w:bCs/>
          <w:szCs w:val="24"/>
        </w:rPr>
      </w:pPr>
      <w:bookmarkStart w:id="26" w:name="_Toc215136647"/>
      <w:bookmarkStart w:id="27" w:name="_Toc215166207"/>
      <w:r w:rsidRPr="00A97512">
        <w:rPr>
          <w:rStyle w:val="Heading6Char"/>
          <w:rFonts w:ascii="Calibri" w:hAnsi="Calibri" w:cs="Calibri"/>
          <w:b/>
          <w:bCs/>
          <w:i w:val="0"/>
          <w:iCs w:val="0"/>
          <w:color w:val="auto"/>
          <w:szCs w:val="24"/>
        </w:rPr>
        <w:t>Competency 8</w:t>
      </w:r>
      <w:bookmarkEnd w:id="26"/>
      <w:bookmarkEnd w:id="27"/>
      <w:r w:rsidRPr="00A97512">
        <w:rPr>
          <w:rFonts w:ascii="Calibri" w:hAnsi="Calibri" w:cs="Calibri"/>
          <w:b/>
          <w:bCs/>
          <w:szCs w:val="24"/>
        </w:rPr>
        <w:t>: Intervene with Individuals, Families, Groups, Organizations, &amp; Committees</w:t>
      </w:r>
    </w:p>
    <w:p w14:paraId="74C97169" w14:textId="77777777" w:rsidR="00F8753D" w:rsidRPr="00A97512" w:rsidRDefault="00F8753D" w:rsidP="00F8753D">
      <w:pPr>
        <w:rPr>
          <w:rFonts w:ascii="Calibri" w:hAnsi="Calibri" w:cs="Calibri"/>
          <w:szCs w:val="24"/>
        </w:rPr>
      </w:pPr>
      <w:r w:rsidRPr="00A97512">
        <w:rPr>
          <w:rFonts w:ascii="Calibri" w:hAnsi="Calibri" w:cs="Calibri"/>
          <w:szCs w:val="24"/>
        </w:rPr>
        <w:t>Social workers understand that intervention is an ongoing component of the dynamic and interactive process of social work practice. Social workers understand theories of human behavior, person-in-environment, and other interprofessional conceptual frameworks, and they critically evaluate and apply this knowledge in selecting culturally responsive interventions with clients and constituencies, including individuals, families, groups, organizations, and communities. Social workers understand methods of identifying, analyzing, and implementing evidence-informed interventions and participate in interprofessional collaboration to achieve client and constituency goals. Social workers facilitate effective transitions and endings. Social workers:</w:t>
      </w:r>
    </w:p>
    <w:p w14:paraId="6F10C1A0" w14:textId="77777777" w:rsidR="00F8753D" w:rsidRPr="00A97512" w:rsidRDefault="00F8753D" w:rsidP="00F8753D">
      <w:pPr>
        <w:pStyle w:val="ListParagraph"/>
        <w:widowControl/>
        <w:numPr>
          <w:ilvl w:val="0"/>
          <w:numId w:val="18"/>
        </w:numPr>
        <w:ind w:left="722"/>
        <w:rPr>
          <w:rFonts w:ascii="Calibri" w:hAnsi="Calibri" w:cs="Calibri"/>
          <w:b/>
          <w:bCs/>
          <w:szCs w:val="24"/>
        </w:rPr>
      </w:pPr>
      <w:r w:rsidRPr="00A97512">
        <w:rPr>
          <w:rFonts w:ascii="Calibri" w:hAnsi="Calibri" w:cs="Calibri"/>
          <w:szCs w:val="24"/>
        </w:rPr>
        <w:t xml:space="preserve">engage with clients and constituencies to critically choose and implement culturally </w:t>
      </w:r>
    </w:p>
    <w:p w14:paraId="70E11A52" w14:textId="77777777" w:rsidR="00F8753D" w:rsidRPr="00A97512" w:rsidRDefault="00F8753D" w:rsidP="00F8753D">
      <w:pPr>
        <w:pStyle w:val="ListParagraph"/>
        <w:ind w:left="722"/>
        <w:rPr>
          <w:rFonts w:ascii="Calibri" w:hAnsi="Calibri" w:cs="Calibri"/>
          <w:b/>
          <w:bCs/>
          <w:szCs w:val="24"/>
        </w:rPr>
      </w:pPr>
      <w:r w:rsidRPr="00A97512">
        <w:rPr>
          <w:rFonts w:ascii="Calibri" w:hAnsi="Calibri" w:cs="Calibri"/>
          <w:szCs w:val="24"/>
        </w:rPr>
        <w:t>responsive, evidence-informed interventions to achieve client and constituency goals; and</w:t>
      </w:r>
    </w:p>
    <w:p w14:paraId="06BBBE18" w14:textId="77777777" w:rsidR="00F8753D" w:rsidRPr="00A97512" w:rsidRDefault="00F8753D" w:rsidP="00F8753D">
      <w:pPr>
        <w:pStyle w:val="ListParagraph"/>
        <w:widowControl/>
        <w:numPr>
          <w:ilvl w:val="0"/>
          <w:numId w:val="18"/>
        </w:numPr>
        <w:ind w:left="722"/>
        <w:rPr>
          <w:rFonts w:ascii="Calibri" w:hAnsi="Calibri" w:cs="Calibri"/>
          <w:b/>
          <w:bCs/>
          <w:szCs w:val="24"/>
        </w:rPr>
      </w:pPr>
      <w:r w:rsidRPr="00A97512">
        <w:rPr>
          <w:rFonts w:ascii="Calibri" w:hAnsi="Calibri" w:cs="Calibri"/>
          <w:szCs w:val="24"/>
        </w:rPr>
        <w:t>incorporate culturally responsive methods to negotiate, mediate, and advocate with and on behalf of clients and constituencies.</w:t>
      </w:r>
    </w:p>
    <w:p w14:paraId="6B784D66" w14:textId="77777777" w:rsidR="00F8753D" w:rsidRPr="00A97512" w:rsidRDefault="00F8753D" w:rsidP="00F8753D">
      <w:pPr>
        <w:pStyle w:val="ListParagraph"/>
        <w:ind w:left="362"/>
        <w:rPr>
          <w:rFonts w:ascii="Calibri" w:hAnsi="Calibri" w:cs="Calibri"/>
          <w:b/>
          <w:bCs/>
          <w:szCs w:val="24"/>
        </w:rPr>
      </w:pPr>
    </w:p>
    <w:p w14:paraId="013E221E" w14:textId="77777777" w:rsidR="00F8753D" w:rsidRPr="00A97512" w:rsidRDefault="00F8753D" w:rsidP="00F8753D">
      <w:pPr>
        <w:rPr>
          <w:rFonts w:ascii="Calibri" w:hAnsi="Calibri" w:cs="Calibri"/>
          <w:b/>
          <w:bCs/>
          <w:szCs w:val="24"/>
        </w:rPr>
      </w:pPr>
      <w:bookmarkStart w:id="28" w:name="_Toc215136648"/>
      <w:bookmarkStart w:id="29" w:name="_Toc215166208"/>
      <w:r w:rsidRPr="00A97512">
        <w:rPr>
          <w:rStyle w:val="Heading6Char"/>
          <w:rFonts w:ascii="Calibri" w:hAnsi="Calibri" w:cs="Calibri"/>
          <w:b/>
          <w:bCs/>
          <w:i w:val="0"/>
          <w:iCs w:val="0"/>
          <w:color w:val="auto"/>
          <w:szCs w:val="24"/>
        </w:rPr>
        <w:t>Competency 9</w:t>
      </w:r>
      <w:bookmarkEnd w:id="28"/>
      <w:bookmarkEnd w:id="29"/>
      <w:r w:rsidRPr="00A97512">
        <w:rPr>
          <w:rFonts w:ascii="Calibri" w:hAnsi="Calibri" w:cs="Calibri"/>
          <w:b/>
          <w:bCs/>
          <w:szCs w:val="24"/>
        </w:rPr>
        <w:t>: Evaluate Practice with Individuals, Families, Groups, Organizations, &amp; Communities</w:t>
      </w:r>
    </w:p>
    <w:p w14:paraId="47AF8721" w14:textId="77777777" w:rsidR="00F8753D" w:rsidRPr="00B677A7" w:rsidRDefault="00F8753D" w:rsidP="00F8753D">
      <w:pPr>
        <w:rPr>
          <w:rFonts w:ascii="Calibri" w:hAnsi="Calibri" w:cs="Calibri"/>
          <w:szCs w:val="24"/>
        </w:rPr>
      </w:pPr>
      <w:r w:rsidRPr="00A97512">
        <w:rPr>
          <w:rFonts w:ascii="Calibri" w:hAnsi="Calibri" w:cs="Calibri"/>
          <w:szCs w:val="24"/>
        </w:rPr>
        <w:t xml:space="preserve">Social workers understand that evaluation is an ongoing component of the dynamic and interactive process </w:t>
      </w:r>
      <w:r w:rsidRPr="00B677A7">
        <w:rPr>
          <w:rFonts w:ascii="Calibri" w:hAnsi="Calibri" w:cs="Calibri"/>
          <w:szCs w:val="24"/>
        </w:rPr>
        <w:t xml:space="preserve">of social work practice with and on behalf of diverse individuals, families, groups, organizations, and communities. Social workers evaluate processes and outcomes to increase practice, policy, and service delivery effectiveness. Social workers apply anti-racist and anti-oppressive perspectives in evaluating outcomes. Social workers understand theories of human behavior and person-in-environment, as well as interprofessional conceptual frameworks, and critically evaluate and apply this knowledge in evaluating outcomes. Social </w:t>
      </w:r>
      <w:r w:rsidRPr="00B677A7">
        <w:rPr>
          <w:rFonts w:ascii="Calibri" w:hAnsi="Calibri" w:cs="Calibri"/>
          <w:szCs w:val="24"/>
        </w:rPr>
        <w:lastRenderedPageBreak/>
        <w:t xml:space="preserve">workers use qualitative and quantitative methods for evaluating outcomes and practice effectiveness. Social workers: </w:t>
      </w:r>
    </w:p>
    <w:p w14:paraId="33DFD99A" w14:textId="77777777" w:rsidR="00F8753D" w:rsidRPr="00B677A7" w:rsidRDefault="00F8753D" w:rsidP="00F8753D">
      <w:pPr>
        <w:pStyle w:val="ListParagraph"/>
        <w:widowControl/>
        <w:numPr>
          <w:ilvl w:val="0"/>
          <w:numId w:val="19"/>
        </w:numPr>
        <w:rPr>
          <w:rFonts w:ascii="Calibri" w:hAnsi="Calibri" w:cs="Calibri"/>
          <w:b/>
          <w:bCs/>
          <w:szCs w:val="24"/>
        </w:rPr>
      </w:pPr>
      <w:r w:rsidRPr="00B677A7">
        <w:rPr>
          <w:rFonts w:ascii="Calibri" w:hAnsi="Calibri" w:cs="Calibri"/>
          <w:szCs w:val="24"/>
        </w:rPr>
        <w:t>select and use culturally responsive methods for evaluation of outcomes; and</w:t>
      </w:r>
    </w:p>
    <w:p w14:paraId="2DABBB5E" w14:textId="77777777" w:rsidR="00F8753D" w:rsidRPr="00B677A7" w:rsidRDefault="00F8753D" w:rsidP="00F8753D">
      <w:pPr>
        <w:pStyle w:val="ListParagraph"/>
        <w:widowControl/>
        <w:numPr>
          <w:ilvl w:val="0"/>
          <w:numId w:val="19"/>
        </w:numPr>
        <w:rPr>
          <w:rFonts w:ascii="Calibri" w:hAnsi="Calibri" w:cs="Calibri"/>
          <w:b/>
          <w:bCs/>
          <w:szCs w:val="24"/>
        </w:rPr>
      </w:pPr>
      <w:r w:rsidRPr="00B677A7">
        <w:rPr>
          <w:rFonts w:ascii="Calibri" w:hAnsi="Calibri" w:cs="Calibri"/>
          <w:szCs w:val="24"/>
        </w:rPr>
        <w:t>critically analyze outcomes and apply evaluation findings to improve practice effectiveness with individuals, families, groups, organizations, and communities.</w:t>
      </w:r>
    </w:p>
    <w:p w14:paraId="303FD77F" w14:textId="77777777" w:rsidR="00F8753D" w:rsidRPr="00B677A7" w:rsidRDefault="00F8753D" w:rsidP="00F8753D">
      <w:pPr>
        <w:spacing w:line="276" w:lineRule="auto"/>
        <w:rPr>
          <w:rFonts w:ascii="Calibri" w:hAnsi="Calibri" w:cs="Calibri"/>
          <w:b/>
          <w:bCs/>
          <w:szCs w:val="24"/>
        </w:rPr>
      </w:pPr>
    </w:p>
    <w:p w14:paraId="1C3AEE84" w14:textId="77777777" w:rsidR="00F8753D" w:rsidRPr="00B677A7" w:rsidRDefault="00F8753D" w:rsidP="00F8753D">
      <w:pPr>
        <w:rPr>
          <w:rFonts w:ascii="Calibri" w:hAnsi="Calibri" w:cs="Calibri"/>
          <w:b/>
          <w:bCs/>
          <w:szCs w:val="24"/>
        </w:rPr>
      </w:pPr>
    </w:p>
    <w:p w14:paraId="1BDD0D74" w14:textId="77777777" w:rsidR="00F8753D" w:rsidRPr="00B677A7" w:rsidRDefault="00F8753D" w:rsidP="00F8753D">
      <w:pPr>
        <w:rPr>
          <w:rFonts w:ascii="Calibri" w:hAnsi="Calibri" w:cs="Calibri"/>
          <w:b/>
          <w:bCs/>
          <w:szCs w:val="24"/>
        </w:rPr>
      </w:pPr>
    </w:p>
    <w:p w14:paraId="0A59EA45" w14:textId="77777777" w:rsidR="00F8753D" w:rsidRPr="00B677A7" w:rsidRDefault="00F8753D" w:rsidP="00F8753D">
      <w:pPr>
        <w:rPr>
          <w:rFonts w:ascii="Calibri" w:hAnsi="Calibri" w:cs="Calibri"/>
          <w:b/>
          <w:bCs/>
          <w:szCs w:val="24"/>
        </w:rPr>
      </w:pPr>
    </w:p>
    <w:p w14:paraId="367D055A" w14:textId="77777777" w:rsidR="00F8753D" w:rsidRPr="00B677A7" w:rsidRDefault="00F8753D" w:rsidP="00F8753D">
      <w:pPr>
        <w:rPr>
          <w:rFonts w:ascii="Calibri" w:hAnsi="Calibri" w:cs="Calibri"/>
          <w:b/>
          <w:bCs/>
          <w:szCs w:val="24"/>
        </w:rPr>
      </w:pPr>
    </w:p>
    <w:p w14:paraId="75430E95" w14:textId="77777777" w:rsidR="00F8753D" w:rsidRPr="00B677A7" w:rsidRDefault="00F8753D" w:rsidP="00F8753D">
      <w:pPr>
        <w:rPr>
          <w:rFonts w:ascii="Calibri" w:hAnsi="Calibri" w:cs="Calibri"/>
          <w:b/>
          <w:bCs/>
          <w:szCs w:val="24"/>
        </w:rPr>
      </w:pPr>
    </w:p>
    <w:p w14:paraId="28934F82" w14:textId="77777777" w:rsidR="00F8753D" w:rsidRPr="00B677A7" w:rsidRDefault="00F8753D" w:rsidP="00F8753D">
      <w:pPr>
        <w:rPr>
          <w:rFonts w:ascii="Calibri" w:hAnsi="Calibri" w:cs="Calibri"/>
          <w:b/>
          <w:bCs/>
          <w:szCs w:val="24"/>
        </w:rPr>
      </w:pPr>
    </w:p>
    <w:p w14:paraId="365DFEED" w14:textId="77777777" w:rsidR="00F8753D" w:rsidRPr="00B677A7" w:rsidRDefault="00F8753D" w:rsidP="00F8753D">
      <w:pPr>
        <w:rPr>
          <w:rFonts w:ascii="Calibri" w:hAnsi="Calibri" w:cs="Calibri"/>
          <w:b/>
          <w:bCs/>
          <w:szCs w:val="24"/>
        </w:rPr>
      </w:pPr>
    </w:p>
    <w:p w14:paraId="4F0995A0" w14:textId="77777777" w:rsidR="00F8753D" w:rsidRPr="00B677A7" w:rsidRDefault="00F8753D" w:rsidP="00F8753D">
      <w:pPr>
        <w:rPr>
          <w:rFonts w:ascii="Calibri" w:hAnsi="Calibri" w:cs="Calibri"/>
          <w:b/>
          <w:bCs/>
          <w:szCs w:val="24"/>
        </w:rPr>
      </w:pPr>
    </w:p>
    <w:p w14:paraId="3DBDF890" w14:textId="77777777" w:rsidR="00F8753D" w:rsidRPr="00B677A7" w:rsidRDefault="00F8753D" w:rsidP="00F8753D">
      <w:pPr>
        <w:rPr>
          <w:rFonts w:ascii="Calibri" w:hAnsi="Calibri" w:cs="Calibri"/>
          <w:b/>
          <w:bCs/>
          <w:szCs w:val="24"/>
        </w:rPr>
      </w:pPr>
    </w:p>
    <w:p w14:paraId="3BF57332" w14:textId="77777777" w:rsidR="00F8753D" w:rsidRPr="00B677A7" w:rsidRDefault="00F8753D" w:rsidP="00F8753D">
      <w:pPr>
        <w:rPr>
          <w:rFonts w:ascii="Calibri" w:hAnsi="Calibri" w:cs="Calibri"/>
          <w:b/>
          <w:bCs/>
          <w:szCs w:val="24"/>
        </w:rPr>
      </w:pPr>
    </w:p>
    <w:p w14:paraId="5251188F" w14:textId="77777777" w:rsidR="00F8753D" w:rsidRPr="00B677A7" w:rsidRDefault="00F8753D" w:rsidP="00F8753D">
      <w:pPr>
        <w:rPr>
          <w:rFonts w:ascii="Calibri" w:hAnsi="Calibri" w:cs="Calibri"/>
          <w:b/>
          <w:bCs/>
          <w:szCs w:val="24"/>
        </w:rPr>
      </w:pPr>
    </w:p>
    <w:p w14:paraId="0C280629" w14:textId="77777777" w:rsidR="00F8753D" w:rsidRPr="00B677A7" w:rsidRDefault="00F8753D" w:rsidP="00F8753D">
      <w:pPr>
        <w:rPr>
          <w:rFonts w:ascii="Calibri" w:hAnsi="Calibri" w:cs="Calibri"/>
          <w:b/>
          <w:bCs/>
          <w:szCs w:val="24"/>
        </w:rPr>
      </w:pPr>
    </w:p>
    <w:p w14:paraId="76810F0F" w14:textId="77777777" w:rsidR="00F8753D" w:rsidRPr="00B677A7" w:rsidRDefault="00F8753D" w:rsidP="00F8753D">
      <w:pPr>
        <w:rPr>
          <w:rFonts w:ascii="Calibri" w:hAnsi="Calibri" w:cs="Calibri"/>
          <w:b/>
          <w:bCs/>
          <w:szCs w:val="24"/>
        </w:rPr>
      </w:pPr>
    </w:p>
    <w:p w14:paraId="502BAD2E" w14:textId="77777777" w:rsidR="00F8753D" w:rsidRPr="00B677A7" w:rsidRDefault="00F8753D" w:rsidP="00F8753D">
      <w:pPr>
        <w:rPr>
          <w:rFonts w:ascii="Calibri" w:hAnsi="Calibri" w:cs="Calibri"/>
          <w:b/>
          <w:bCs/>
          <w:szCs w:val="24"/>
        </w:rPr>
      </w:pPr>
    </w:p>
    <w:p w14:paraId="369FABC8" w14:textId="77777777" w:rsidR="00F8753D" w:rsidRPr="00B677A7" w:rsidRDefault="00F8753D" w:rsidP="00F8753D">
      <w:pPr>
        <w:rPr>
          <w:rFonts w:ascii="Calibri" w:hAnsi="Calibri" w:cs="Calibri"/>
          <w:b/>
          <w:bCs/>
          <w:szCs w:val="24"/>
        </w:rPr>
      </w:pPr>
    </w:p>
    <w:p w14:paraId="268DEAFA" w14:textId="77777777" w:rsidR="00F8753D" w:rsidRPr="00B677A7" w:rsidRDefault="00F8753D" w:rsidP="00F8753D">
      <w:pPr>
        <w:rPr>
          <w:rFonts w:ascii="Calibri" w:hAnsi="Calibri" w:cs="Calibri"/>
          <w:b/>
          <w:bCs/>
          <w:szCs w:val="24"/>
        </w:rPr>
      </w:pPr>
    </w:p>
    <w:p w14:paraId="2D7C5210" w14:textId="77777777" w:rsidR="00F8753D" w:rsidRPr="00B677A7" w:rsidRDefault="00F8753D" w:rsidP="00F8753D">
      <w:pPr>
        <w:rPr>
          <w:rFonts w:ascii="Calibri" w:hAnsi="Calibri" w:cs="Calibri"/>
          <w:b/>
          <w:bCs/>
          <w:szCs w:val="24"/>
        </w:rPr>
      </w:pPr>
    </w:p>
    <w:p w14:paraId="1564F01B" w14:textId="77777777" w:rsidR="00F8753D" w:rsidRPr="00B677A7" w:rsidRDefault="00F8753D" w:rsidP="00F8753D">
      <w:pPr>
        <w:rPr>
          <w:rFonts w:ascii="Calibri" w:hAnsi="Calibri" w:cs="Calibri"/>
          <w:b/>
          <w:bCs/>
          <w:szCs w:val="24"/>
        </w:rPr>
      </w:pPr>
    </w:p>
    <w:p w14:paraId="5C5BE970" w14:textId="77777777" w:rsidR="00F8753D" w:rsidRPr="00B677A7" w:rsidRDefault="00F8753D" w:rsidP="00F8753D">
      <w:pPr>
        <w:rPr>
          <w:rFonts w:ascii="Calibri" w:hAnsi="Calibri" w:cs="Calibri"/>
          <w:b/>
          <w:bCs/>
          <w:szCs w:val="24"/>
        </w:rPr>
      </w:pPr>
    </w:p>
    <w:p w14:paraId="4D175F47" w14:textId="77777777" w:rsidR="00F8753D" w:rsidRPr="00B677A7" w:rsidRDefault="00F8753D" w:rsidP="00F8753D">
      <w:pPr>
        <w:rPr>
          <w:rFonts w:ascii="Calibri" w:hAnsi="Calibri" w:cs="Calibri"/>
          <w:b/>
          <w:bCs/>
          <w:szCs w:val="24"/>
        </w:rPr>
      </w:pPr>
    </w:p>
    <w:p w14:paraId="14AF0EB9" w14:textId="77777777" w:rsidR="00F8753D" w:rsidRPr="00B677A7" w:rsidRDefault="00F8753D" w:rsidP="00F8753D">
      <w:pPr>
        <w:rPr>
          <w:rFonts w:ascii="Calibri" w:hAnsi="Calibri" w:cs="Calibri"/>
          <w:b/>
          <w:bCs/>
          <w:szCs w:val="24"/>
        </w:rPr>
      </w:pPr>
    </w:p>
    <w:p w14:paraId="1AD48036" w14:textId="77777777" w:rsidR="00F8753D" w:rsidRPr="00B677A7" w:rsidRDefault="00F8753D" w:rsidP="00F8753D">
      <w:pPr>
        <w:rPr>
          <w:rFonts w:ascii="Calibri" w:hAnsi="Calibri" w:cs="Calibri"/>
          <w:b/>
          <w:bCs/>
          <w:szCs w:val="24"/>
        </w:rPr>
      </w:pPr>
    </w:p>
    <w:p w14:paraId="65476983" w14:textId="77777777" w:rsidR="00F8753D" w:rsidRPr="00B677A7" w:rsidRDefault="00F8753D" w:rsidP="00F8753D">
      <w:pPr>
        <w:rPr>
          <w:rFonts w:ascii="Calibri" w:hAnsi="Calibri" w:cs="Calibri"/>
          <w:b/>
          <w:bCs/>
          <w:szCs w:val="24"/>
        </w:rPr>
      </w:pPr>
    </w:p>
    <w:p w14:paraId="7FA7B4E1" w14:textId="77777777" w:rsidR="00F8753D" w:rsidRPr="00B677A7" w:rsidRDefault="00F8753D" w:rsidP="00F8753D">
      <w:pPr>
        <w:rPr>
          <w:rFonts w:ascii="Calibri" w:hAnsi="Calibri" w:cs="Calibri"/>
          <w:b/>
          <w:bCs/>
          <w:szCs w:val="24"/>
        </w:rPr>
      </w:pPr>
    </w:p>
    <w:p w14:paraId="5FD32A53" w14:textId="77777777" w:rsidR="00F8753D" w:rsidRPr="00B677A7" w:rsidRDefault="00F8753D" w:rsidP="00F8753D">
      <w:pPr>
        <w:rPr>
          <w:rFonts w:ascii="Calibri" w:hAnsi="Calibri" w:cs="Calibri"/>
          <w:b/>
          <w:bCs/>
          <w:szCs w:val="24"/>
        </w:rPr>
      </w:pPr>
    </w:p>
    <w:p w14:paraId="430BA578" w14:textId="77777777" w:rsidR="00F8753D" w:rsidRPr="00B677A7" w:rsidRDefault="00F8753D" w:rsidP="00F8753D">
      <w:pPr>
        <w:rPr>
          <w:rFonts w:ascii="Calibri" w:hAnsi="Calibri" w:cs="Calibri"/>
          <w:b/>
          <w:bCs/>
          <w:szCs w:val="24"/>
        </w:rPr>
      </w:pPr>
    </w:p>
    <w:p w14:paraId="30D7B4FA" w14:textId="77777777" w:rsidR="00F8753D" w:rsidRPr="00B677A7" w:rsidRDefault="00F8753D" w:rsidP="00F8753D">
      <w:pPr>
        <w:rPr>
          <w:rFonts w:ascii="Calibri" w:hAnsi="Calibri" w:cs="Calibri"/>
          <w:b/>
          <w:bCs/>
          <w:szCs w:val="24"/>
        </w:rPr>
      </w:pPr>
    </w:p>
    <w:p w14:paraId="5E46A021" w14:textId="77777777" w:rsidR="00F8753D" w:rsidRPr="00B677A7" w:rsidRDefault="00F8753D" w:rsidP="00F8753D">
      <w:pPr>
        <w:rPr>
          <w:rFonts w:ascii="Calibri" w:hAnsi="Calibri" w:cs="Calibri"/>
          <w:b/>
          <w:bCs/>
          <w:szCs w:val="24"/>
        </w:rPr>
      </w:pPr>
    </w:p>
    <w:p w14:paraId="5679EC80" w14:textId="77777777" w:rsidR="00F8753D" w:rsidRPr="00B677A7" w:rsidRDefault="00F8753D" w:rsidP="00F8753D">
      <w:pPr>
        <w:rPr>
          <w:rFonts w:ascii="Calibri" w:hAnsi="Calibri" w:cs="Calibri"/>
          <w:b/>
          <w:bCs/>
          <w:szCs w:val="24"/>
        </w:rPr>
      </w:pPr>
    </w:p>
    <w:p w14:paraId="1E72D487" w14:textId="77777777" w:rsidR="00F8753D" w:rsidRPr="00B677A7" w:rsidRDefault="00F8753D" w:rsidP="00F8753D">
      <w:pPr>
        <w:rPr>
          <w:rFonts w:ascii="Calibri" w:hAnsi="Calibri" w:cs="Calibri"/>
          <w:b/>
          <w:bCs/>
          <w:szCs w:val="24"/>
        </w:rPr>
      </w:pPr>
    </w:p>
    <w:p w14:paraId="364FF358" w14:textId="77777777" w:rsidR="00F8753D" w:rsidRPr="00B677A7" w:rsidRDefault="00F8753D" w:rsidP="00F8753D">
      <w:pPr>
        <w:rPr>
          <w:rFonts w:ascii="Calibri" w:hAnsi="Calibri" w:cs="Calibri"/>
          <w:b/>
          <w:bCs/>
          <w:szCs w:val="24"/>
        </w:rPr>
      </w:pPr>
      <w:r w:rsidRPr="00B677A7">
        <w:rPr>
          <w:rFonts w:ascii="Calibri" w:hAnsi="Calibri" w:cs="Calibri"/>
          <w:b/>
          <w:bCs/>
          <w:szCs w:val="24"/>
        </w:rPr>
        <w:br w:type="page"/>
      </w:r>
    </w:p>
    <w:p w14:paraId="34374891" w14:textId="77777777" w:rsidR="00F8753D" w:rsidRPr="00A97512" w:rsidRDefault="00F8753D" w:rsidP="00A97512">
      <w:pPr>
        <w:pStyle w:val="NoSpacing"/>
        <w:jc w:val="right"/>
        <w:rPr>
          <w:rFonts w:ascii="Calibri" w:hAnsi="Calibri" w:cs="Calibri"/>
          <w:b/>
          <w:bCs/>
          <w:sz w:val="28"/>
          <w:szCs w:val="28"/>
        </w:rPr>
      </w:pPr>
      <w:bookmarkStart w:id="30" w:name="_Toc215136649"/>
      <w:bookmarkStart w:id="31" w:name="_Toc215166209"/>
      <w:r w:rsidRPr="00A97512">
        <w:rPr>
          <w:rFonts w:ascii="Calibri" w:hAnsi="Calibri" w:cs="Calibri"/>
          <w:b/>
          <w:bCs/>
          <w:sz w:val="28"/>
          <w:szCs w:val="28"/>
        </w:rPr>
        <w:lastRenderedPageBreak/>
        <w:t>SECTION 3: FIELD EDUCATION PROGRAM: SOCIAL</w:t>
      </w:r>
      <w:bookmarkEnd w:id="30"/>
      <w:bookmarkEnd w:id="31"/>
      <w:r w:rsidRPr="00A97512">
        <w:rPr>
          <w:rFonts w:ascii="Calibri" w:hAnsi="Calibri" w:cs="Calibri"/>
          <w:b/>
          <w:bCs/>
          <w:sz w:val="28"/>
          <w:szCs w:val="28"/>
        </w:rPr>
        <w:t xml:space="preserve"> </w:t>
      </w:r>
    </w:p>
    <w:p w14:paraId="47E7B519" w14:textId="77777777" w:rsidR="00F8753D" w:rsidRPr="00A97512" w:rsidRDefault="00F8753D" w:rsidP="00A97512">
      <w:pPr>
        <w:pStyle w:val="NoSpacing"/>
        <w:jc w:val="right"/>
        <w:rPr>
          <w:rFonts w:ascii="Calibri" w:hAnsi="Calibri" w:cs="Calibri"/>
          <w:b/>
          <w:bCs/>
          <w:sz w:val="28"/>
          <w:szCs w:val="28"/>
        </w:rPr>
      </w:pPr>
      <w:bookmarkStart w:id="32" w:name="_Toc215136591"/>
      <w:bookmarkStart w:id="33" w:name="_Toc215136650"/>
      <w:bookmarkStart w:id="34" w:name="_Toc215166210"/>
      <w:r w:rsidRPr="00A97512">
        <w:rPr>
          <w:rFonts w:ascii="Calibri" w:hAnsi="Calibri" w:cs="Calibri"/>
          <w:b/>
          <w:bCs/>
          <w:sz w:val="28"/>
          <w:szCs w:val="28"/>
        </w:rPr>
        <w:t>WORK’S SIGNATURE PEDAGOGY</w:t>
      </w:r>
      <w:bookmarkEnd w:id="32"/>
      <w:bookmarkEnd w:id="33"/>
      <w:bookmarkEnd w:id="34"/>
    </w:p>
    <w:p w14:paraId="1F1B526E" w14:textId="77777777" w:rsidR="00F8753D" w:rsidRPr="008D7D06" w:rsidRDefault="00F8753D" w:rsidP="00F8753D">
      <w:pPr>
        <w:rPr>
          <w:rFonts w:ascii="Calibri" w:hAnsi="Calibri" w:cs="Calibri"/>
          <w:b/>
          <w:bCs/>
          <w:szCs w:val="24"/>
        </w:rPr>
      </w:pPr>
    </w:p>
    <w:p w14:paraId="76361156" w14:textId="77777777" w:rsidR="00F8753D" w:rsidRPr="003C7BAD" w:rsidRDefault="00F8753D" w:rsidP="00F8753D">
      <w:pPr>
        <w:pStyle w:val="Heading6"/>
        <w:rPr>
          <w:rFonts w:ascii="Calibri" w:hAnsi="Calibri" w:cs="Calibri"/>
          <w:b/>
          <w:bCs/>
          <w:i w:val="0"/>
          <w:iCs w:val="0"/>
          <w:color w:val="auto"/>
        </w:rPr>
      </w:pPr>
      <w:bookmarkStart w:id="35" w:name="_Toc215136651"/>
      <w:bookmarkStart w:id="36" w:name="_Toc215166211"/>
      <w:r w:rsidRPr="003C7BAD">
        <w:rPr>
          <w:rFonts w:ascii="Calibri" w:hAnsi="Calibri" w:cs="Calibri"/>
          <w:b/>
          <w:bCs/>
          <w:i w:val="0"/>
          <w:iCs w:val="0"/>
          <w:color w:val="auto"/>
        </w:rPr>
        <w:t>3.1 Signature Pedagogy</w:t>
      </w:r>
      <w:bookmarkEnd w:id="35"/>
      <w:bookmarkEnd w:id="36"/>
    </w:p>
    <w:p w14:paraId="1344061C" w14:textId="77777777" w:rsidR="00F8753D" w:rsidRPr="00A97512" w:rsidRDefault="00F8753D" w:rsidP="00F8753D">
      <w:pPr>
        <w:ind w:left="10"/>
        <w:rPr>
          <w:rFonts w:ascii="Calibri" w:hAnsi="Calibri" w:cs="Calibri"/>
          <w:szCs w:val="24"/>
        </w:rPr>
      </w:pPr>
      <w:r w:rsidRPr="00A97512">
        <w:rPr>
          <w:rFonts w:ascii="Calibri" w:hAnsi="Calibri" w:cs="Calibri"/>
          <w:szCs w:val="24"/>
        </w:rPr>
        <w:t>According to the CSWE, field is the signature pedagogy of the social work profession. The CSWE EPAS (2022) states, “Signature pedagogies are elements of instruction and socialization that teach future practitioners the fundamental dimensions of professional work in their discipline: to think, to perform, and to act intentionally, ethically, and with integrity. The field setting is where students apply human rights principles from global and national social work ethical codes to advance social, racial, economic, and environmental justice. It fosters a learning environment where anti-racism, diversity, equity, and inclusion are valued. Field education is designed to integrate the theoretical and conceptual contributions of the explicit curriculum in the field setting. It is a basic precept of social work education that the two interrelated components of curriculum—classroom and field—are of equal importance, and each contributes to the development of the requisite competencies of professional practice. Field education is systematically designed, supervised, coordinated, and evaluated based on criteria and measures of student acquisition and demonstration of the nine social work competencies. Responding to the changing nature of the practice world and student demographics and characteristics, field education programs articulate how they maintain or enhance students’ access to high-quality field practicum experiences. Field education programs develop field models to prepare students for contemporary and interprofessional social work practice, including the use of various forms of technology” (CSWE, 2022, p. 20).</w:t>
      </w:r>
    </w:p>
    <w:p w14:paraId="33AB0902" w14:textId="77777777" w:rsidR="00F8753D" w:rsidRPr="00A97512" w:rsidRDefault="00F8753D" w:rsidP="00F8753D">
      <w:pPr>
        <w:rPr>
          <w:rFonts w:ascii="Calibri" w:hAnsi="Calibri" w:cs="Calibri"/>
          <w:b/>
          <w:bCs/>
          <w:szCs w:val="24"/>
        </w:rPr>
      </w:pPr>
    </w:p>
    <w:p w14:paraId="43856B57" w14:textId="77777777" w:rsidR="00F8753D" w:rsidRPr="003C7BAD" w:rsidRDefault="00F8753D" w:rsidP="00F8753D">
      <w:pPr>
        <w:pStyle w:val="Heading6"/>
        <w:rPr>
          <w:rFonts w:ascii="Calibri" w:hAnsi="Calibri" w:cs="Calibri"/>
          <w:b/>
          <w:bCs/>
          <w:i w:val="0"/>
          <w:iCs w:val="0"/>
          <w:color w:val="auto"/>
        </w:rPr>
      </w:pPr>
      <w:bookmarkStart w:id="37" w:name="_Toc215136652"/>
      <w:bookmarkStart w:id="38" w:name="_Toc215166212"/>
      <w:r w:rsidRPr="003C7BAD">
        <w:rPr>
          <w:rFonts w:ascii="Calibri" w:hAnsi="Calibri" w:cs="Calibri"/>
          <w:b/>
          <w:bCs/>
          <w:i w:val="0"/>
          <w:iCs w:val="0"/>
          <w:color w:val="auto"/>
        </w:rPr>
        <w:t>3.2 Purpose of the Field Education Program</w:t>
      </w:r>
      <w:bookmarkEnd w:id="37"/>
      <w:bookmarkEnd w:id="38"/>
    </w:p>
    <w:p w14:paraId="7073CBBC" w14:textId="77777777" w:rsidR="00F8753D" w:rsidRPr="00A97512" w:rsidRDefault="00F8753D" w:rsidP="00F8753D">
      <w:pPr>
        <w:rPr>
          <w:rFonts w:ascii="Calibri" w:hAnsi="Calibri" w:cs="Calibri"/>
          <w:szCs w:val="24"/>
        </w:rPr>
      </w:pPr>
      <w:r w:rsidRPr="00A97512">
        <w:rPr>
          <w:rFonts w:ascii="Calibri" w:hAnsi="Calibri" w:cs="Calibri"/>
          <w:szCs w:val="24"/>
        </w:rPr>
        <w:t>As the signature pedagogy of the social work profession outlined by CSWE (2022), the field education program applies the theoretical and conceptual foundations identified, defined, and discussed throughout the BSW program’s curriculum. These foundations are established in the theory-based and practice-based courses and internalized through student immersion in a real-world workplace environment during field placement. Theories and conceptual frameworks, (such as systems theory, person-in-environment and the ecological perspective, strengths perspective, and the generalist intervention model) are introduced in the on-campus and virtual classroom setting classroom setting through a variety of methods, including class discussions, assigned readings, written papers, journal writing, and case studies. The BSW curriculum at Howard Payne University prepares generalist social work practitioners by integrating systems theory, the person-in-environment and ecological perspectives, the strengths perspective, and the Generalist Intervention Model as the theoretical and practical foundations of generalist practice.</w:t>
      </w:r>
    </w:p>
    <w:p w14:paraId="255BD10D" w14:textId="77777777" w:rsidR="00F8753D" w:rsidRPr="00A97512" w:rsidRDefault="00F8753D" w:rsidP="00F8753D">
      <w:pPr>
        <w:rPr>
          <w:rFonts w:ascii="Calibri" w:hAnsi="Calibri" w:cs="Calibri"/>
          <w:szCs w:val="24"/>
        </w:rPr>
      </w:pPr>
    </w:p>
    <w:p w14:paraId="4E6FACD3" w14:textId="77777777" w:rsidR="00F8753D" w:rsidRPr="00A97512" w:rsidRDefault="00F8753D" w:rsidP="00F8753D">
      <w:pPr>
        <w:rPr>
          <w:rFonts w:ascii="Calibri" w:hAnsi="Calibri" w:cs="Calibri"/>
          <w:szCs w:val="24"/>
        </w:rPr>
      </w:pPr>
      <w:r w:rsidRPr="00A97512">
        <w:rPr>
          <w:rFonts w:ascii="Calibri" w:hAnsi="Calibri" w:cs="Calibri"/>
          <w:szCs w:val="24"/>
        </w:rPr>
        <w:t xml:space="preserve">Generalist social work practice includes the provision of social work services to individuals, couples, families, groups, organizations, and communities. Regardless of the area (e.g., child and family welfare, corrections, health/mental health, aging, etc.) or level of practice (i.e., micro, mezzo, or macro), social workers seek to promote social and economic justice and to improve functioning of individuals, couples, families, groups, organizations, and communities. </w:t>
      </w:r>
      <w:r w:rsidRPr="00A97512">
        <w:rPr>
          <w:rFonts w:ascii="Calibri" w:hAnsi="Calibri" w:cs="Calibri"/>
          <w:szCs w:val="24"/>
        </w:rPr>
        <w:lastRenderedPageBreak/>
        <w:t>Social work practitioners support individual self-determination and respect the dignity and worth of all people regardless of their age, disability, color, race, ethnicity, family structure, gender, gender idea and expression, sexual orientation, culture, national origin, religious preference, and socioeconomic status. Social work practitioners advocate for those who have experienced various social problems that cut across cultural groups, such as poverty, crime and victimization, oppression, discrimination, mental illness, substance abuse, chronic physical illness, physical, emotional, or sexual abuse, and neglect. However, given the breadth of the social work profession, social work practitioners also work with those who may not have experienced such social problems. Regardless of the population served, social workers recognize their legal and ethical responsibilities to clients and provide competent social work services. It is to this end that the BSW program at Howard Payne University strives to educate a future generation of social work practitioners.</w:t>
      </w:r>
    </w:p>
    <w:p w14:paraId="2D45F0F9" w14:textId="77777777" w:rsidR="00F8753D" w:rsidRPr="00A97512" w:rsidRDefault="00F8753D" w:rsidP="00F8753D">
      <w:pPr>
        <w:rPr>
          <w:rFonts w:ascii="Calibri" w:hAnsi="Calibri" w:cs="Calibri"/>
          <w:szCs w:val="24"/>
        </w:rPr>
      </w:pPr>
    </w:p>
    <w:p w14:paraId="6F3A3D85" w14:textId="77777777" w:rsidR="00F8753D" w:rsidRPr="003C7BAD" w:rsidRDefault="00F8753D" w:rsidP="00F8753D">
      <w:pPr>
        <w:pStyle w:val="Heading6"/>
        <w:rPr>
          <w:rFonts w:ascii="Calibri" w:hAnsi="Calibri" w:cs="Calibri"/>
          <w:b/>
          <w:bCs/>
          <w:i w:val="0"/>
          <w:iCs w:val="0"/>
          <w:color w:val="auto"/>
        </w:rPr>
      </w:pPr>
      <w:bookmarkStart w:id="39" w:name="_Toc215136653"/>
      <w:bookmarkStart w:id="40" w:name="_Toc215166213"/>
      <w:r w:rsidRPr="003C7BAD">
        <w:rPr>
          <w:rFonts w:ascii="Calibri" w:hAnsi="Calibri" w:cs="Calibri"/>
          <w:b/>
          <w:bCs/>
          <w:i w:val="0"/>
          <w:iCs w:val="0"/>
          <w:color w:val="auto"/>
        </w:rPr>
        <w:t>3.3 Philosophy of the Field Education Program</w:t>
      </w:r>
      <w:bookmarkEnd w:id="39"/>
      <w:bookmarkEnd w:id="40"/>
    </w:p>
    <w:p w14:paraId="285718F2" w14:textId="77777777" w:rsidR="00F8753D" w:rsidRPr="00A97512" w:rsidRDefault="00F8753D" w:rsidP="00F8753D">
      <w:pPr>
        <w:pStyle w:val="NormalWeb"/>
        <w:spacing w:before="0" w:after="0"/>
        <w:rPr>
          <w:rFonts w:ascii="Calibri" w:hAnsi="Calibri" w:cs="Calibri"/>
          <w:szCs w:val="24"/>
        </w:rPr>
      </w:pPr>
      <w:r w:rsidRPr="00A97512">
        <w:rPr>
          <w:rFonts w:ascii="Calibri" w:hAnsi="Calibri" w:cs="Calibri"/>
          <w:szCs w:val="24"/>
        </w:rPr>
        <w:t>The Social Work Program at Howard Payne University utilizes the ecological perspective as the theoretical foundation of generalist practice, which includes the provision of social work services to individuals, couples, families, groups, organizations, and communities. This perspective is reinforced through the knowledge, values, skills, and cognitive and affective processes content taught in the social work courses for both the online and on-campus programs.</w:t>
      </w:r>
    </w:p>
    <w:p w14:paraId="3064B888" w14:textId="77777777" w:rsidR="00F8753D" w:rsidRPr="00A97512" w:rsidRDefault="00F8753D" w:rsidP="00F8753D">
      <w:pPr>
        <w:pStyle w:val="NormalWeb"/>
        <w:spacing w:before="0" w:after="0"/>
        <w:rPr>
          <w:rFonts w:ascii="Calibri" w:hAnsi="Calibri" w:cs="Calibri"/>
          <w:szCs w:val="24"/>
        </w:rPr>
      </w:pPr>
    </w:p>
    <w:p w14:paraId="23081139" w14:textId="77777777" w:rsidR="00F8753D" w:rsidRPr="00A97512" w:rsidRDefault="00F8753D" w:rsidP="00F8753D">
      <w:pPr>
        <w:rPr>
          <w:rFonts w:ascii="Calibri" w:hAnsi="Calibri" w:cs="Calibri"/>
          <w:szCs w:val="24"/>
        </w:rPr>
      </w:pPr>
      <w:r w:rsidRPr="00A97512">
        <w:rPr>
          <w:rFonts w:ascii="Calibri" w:hAnsi="Calibri" w:cs="Calibri"/>
          <w:szCs w:val="24"/>
        </w:rPr>
        <w:t>One of the foundational elements of the Bachelor of Social Work program’s theoretical framework is the use of the Generalist Intervention Model (GIM). This step-based generalist practice system is designed to draw from a broad knowledge base while remaining adaptable to a wide range of client system sizes. The GIM can be used with individuals, couples, families, groups, organizations, and communities. Its seven steps include: 1) engagement, 2) assessment, 3) planning, 4) implementation, 5) evaluation, 6) termination, and 7) follow-up. Students are encouraged to apply the model in diverse settings, using the critical thinking skills developed during their undergraduate education and professional experiences.</w:t>
      </w:r>
    </w:p>
    <w:p w14:paraId="07898D0E" w14:textId="77777777" w:rsidR="00F8753D" w:rsidRPr="00A97512" w:rsidRDefault="00F8753D" w:rsidP="00F8753D">
      <w:pPr>
        <w:rPr>
          <w:rFonts w:ascii="Calibri" w:hAnsi="Calibri" w:cs="Calibri"/>
          <w:szCs w:val="24"/>
        </w:rPr>
      </w:pPr>
    </w:p>
    <w:p w14:paraId="42F5014A" w14:textId="77777777" w:rsidR="00F8753D" w:rsidRPr="003C7BAD" w:rsidRDefault="00F8753D" w:rsidP="00F8753D">
      <w:pPr>
        <w:pStyle w:val="Heading6"/>
        <w:rPr>
          <w:rFonts w:ascii="Calibri" w:hAnsi="Calibri" w:cs="Calibri"/>
          <w:b/>
          <w:bCs/>
          <w:i w:val="0"/>
          <w:iCs w:val="0"/>
          <w:color w:val="auto"/>
        </w:rPr>
      </w:pPr>
      <w:bookmarkStart w:id="41" w:name="_Toc215136654"/>
      <w:bookmarkStart w:id="42" w:name="_Toc215166214"/>
      <w:r w:rsidRPr="003C7BAD">
        <w:rPr>
          <w:rFonts w:ascii="Calibri" w:hAnsi="Calibri" w:cs="Calibri"/>
          <w:b/>
          <w:bCs/>
          <w:i w:val="0"/>
          <w:iCs w:val="0"/>
          <w:color w:val="auto"/>
        </w:rPr>
        <w:t>3.4 Goals of the Field Education Program</w:t>
      </w:r>
      <w:bookmarkEnd w:id="41"/>
      <w:bookmarkEnd w:id="42"/>
    </w:p>
    <w:p w14:paraId="4C3F5E5B" w14:textId="77777777" w:rsidR="00F8753D" w:rsidRPr="00A97512" w:rsidRDefault="00F8753D" w:rsidP="00F8753D">
      <w:pPr>
        <w:pStyle w:val="NormalWeb"/>
        <w:spacing w:before="0" w:after="0"/>
        <w:rPr>
          <w:rFonts w:ascii="Calibri" w:hAnsi="Calibri" w:cs="Calibri"/>
          <w:szCs w:val="24"/>
        </w:rPr>
      </w:pPr>
      <w:r w:rsidRPr="00A97512">
        <w:rPr>
          <w:rFonts w:ascii="Calibri" w:hAnsi="Calibri" w:cs="Calibri"/>
          <w:szCs w:val="24"/>
        </w:rPr>
        <w:t>The primary goal of field education is to provide students with opportunities to apply generalist social work knowledge and develop advanced skills that reflect the profession’s values and ethics with clients at all levels (micro, mezzo, and macro). The following are the goals of the field education BSW program: The specific goals of the BSW field education program are:</w:t>
      </w:r>
    </w:p>
    <w:p w14:paraId="3613A72B" w14:textId="77777777" w:rsidR="00F8753D" w:rsidRPr="00A97512" w:rsidRDefault="00F8753D" w:rsidP="00F8753D">
      <w:pPr>
        <w:widowControl/>
        <w:numPr>
          <w:ilvl w:val="0"/>
          <w:numId w:val="25"/>
        </w:numPr>
        <w:rPr>
          <w:rFonts w:ascii="Calibri" w:hAnsi="Calibri" w:cs="Calibri"/>
          <w:szCs w:val="24"/>
        </w:rPr>
      </w:pPr>
      <w:r w:rsidRPr="00A97512">
        <w:rPr>
          <w:rFonts w:ascii="Calibri" w:hAnsi="Calibri" w:cs="Calibri"/>
          <w:szCs w:val="24"/>
        </w:rPr>
        <w:t>to help students apply social work knowledge, skills, values, and ethics to enhance the well-being of people through supervised generalist practice experiences;</w:t>
      </w:r>
    </w:p>
    <w:p w14:paraId="2B00FBDB" w14:textId="77777777" w:rsidR="00F8753D" w:rsidRPr="00A97512" w:rsidRDefault="00F8753D" w:rsidP="00F8753D">
      <w:pPr>
        <w:widowControl/>
        <w:numPr>
          <w:ilvl w:val="0"/>
          <w:numId w:val="25"/>
        </w:numPr>
        <w:rPr>
          <w:rFonts w:ascii="Calibri" w:hAnsi="Calibri" w:cs="Calibri"/>
          <w:szCs w:val="24"/>
        </w:rPr>
      </w:pPr>
      <w:r w:rsidRPr="00A97512">
        <w:rPr>
          <w:rFonts w:ascii="Calibri" w:hAnsi="Calibri" w:cs="Calibri"/>
          <w:szCs w:val="24"/>
        </w:rPr>
        <w:t xml:space="preserve">to help students utilize social work knowledge, skills, values, and ethics in a supervised generalist practice experience in order to improve the environmental conditions that negatively impact the client and the client’s ecology; </w:t>
      </w:r>
    </w:p>
    <w:p w14:paraId="5FCAD53A" w14:textId="77777777" w:rsidR="00F8753D" w:rsidRPr="00A97512" w:rsidRDefault="00F8753D" w:rsidP="00F8753D">
      <w:pPr>
        <w:widowControl/>
        <w:numPr>
          <w:ilvl w:val="0"/>
          <w:numId w:val="25"/>
        </w:numPr>
        <w:rPr>
          <w:rFonts w:ascii="Calibri" w:hAnsi="Calibri" w:cs="Calibri"/>
          <w:szCs w:val="24"/>
        </w:rPr>
      </w:pPr>
      <w:r w:rsidRPr="00A97512">
        <w:rPr>
          <w:rFonts w:ascii="Calibri" w:hAnsi="Calibri" w:cs="Calibri"/>
          <w:szCs w:val="24"/>
        </w:rPr>
        <w:t xml:space="preserve">to enable students to utilize appropriate research methodologies in order to evaluate the effectiveness of their intervention, agency, and programs within ethical guidelines, and to use practice knowledge to inform research; </w:t>
      </w:r>
    </w:p>
    <w:p w14:paraId="0362F5A7" w14:textId="77777777" w:rsidR="00F8753D" w:rsidRPr="00A97512" w:rsidRDefault="00F8753D" w:rsidP="00F8753D">
      <w:pPr>
        <w:widowControl/>
        <w:numPr>
          <w:ilvl w:val="0"/>
          <w:numId w:val="25"/>
        </w:numPr>
        <w:rPr>
          <w:rFonts w:ascii="Calibri" w:hAnsi="Calibri" w:cs="Calibri"/>
          <w:szCs w:val="24"/>
        </w:rPr>
      </w:pPr>
      <w:r w:rsidRPr="00A97512">
        <w:rPr>
          <w:rFonts w:ascii="Calibri" w:hAnsi="Calibri" w:cs="Calibri"/>
          <w:szCs w:val="24"/>
        </w:rPr>
        <w:lastRenderedPageBreak/>
        <w:t xml:space="preserve">to enable students to work effectively with diverse client groups, especially </w:t>
      </w:r>
    </w:p>
    <w:p w14:paraId="0676CA82" w14:textId="77777777" w:rsidR="00F8753D" w:rsidRPr="00A97512" w:rsidRDefault="00F8753D" w:rsidP="00F8753D">
      <w:pPr>
        <w:ind w:left="720"/>
        <w:rPr>
          <w:rFonts w:ascii="Calibri" w:hAnsi="Calibri" w:cs="Calibri"/>
          <w:szCs w:val="24"/>
        </w:rPr>
      </w:pPr>
      <w:r w:rsidRPr="00A97512">
        <w:rPr>
          <w:rFonts w:ascii="Calibri" w:hAnsi="Calibri" w:cs="Calibri"/>
          <w:szCs w:val="24"/>
        </w:rPr>
        <w:t xml:space="preserve">populations vulnerable to discrimination and oppression; </w:t>
      </w:r>
    </w:p>
    <w:p w14:paraId="1643919B" w14:textId="77777777" w:rsidR="00F8753D" w:rsidRPr="00A97512" w:rsidRDefault="00F8753D" w:rsidP="00F8753D">
      <w:pPr>
        <w:widowControl/>
        <w:numPr>
          <w:ilvl w:val="0"/>
          <w:numId w:val="25"/>
        </w:numPr>
        <w:rPr>
          <w:rFonts w:ascii="Calibri" w:hAnsi="Calibri" w:cs="Calibri"/>
          <w:szCs w:val="24"/>
        </w:rPr>
      </w:pPr>
      <w:r w:rsidRPr="00A97512">
        <w:rPr>
          <w:rFonts w:ascii="Calibri" w:hAnsi="Calibri" w:cs="Calibri"/>
          <w:szCs w:val="24"/>
        </w:rPr>
        <w:t xml:space="preserve">to facilitate the professional socialization process by encouraging the demonstration of professional behavior and the application of social work values and ethics; </w:t>
      </w:r>
    </w:p>
    <w:p w14:paraId="39359983" w14:textId="77777777" w:rsidR="00F8753D" w:rsidRPr="00A97512" w:rsidRDefault="00F8753D" w:rsidP="00F8753D">
      <w:pPr>
        <w:widowControl/>
        <w:numPr>
          <w:ilvl w:val="0"/>
          <w:numId w:val="25"/>
        </w:numPr>
        <w:rPr>
          <w:rFonts w:ascii="Calibri" w:hAnsi="Calibri" w:cs="Calibri"/>
          <w:szCs w:val="24"/>
        </w:rPr>
      </w:pPr>
      <w:r w:rsidRPr="00A97512">
        <w:rPr>
          <w:rFonts w:ascii="Calibri" w:hAnsi="Calibri" w:cs="Calibri"/>
          <w:szCs w:val="24"/>
        </w:rPr>
        <w:t xml:space="preserve">to help students assess, utilize, and employ their potential for social work practice through encouragement and feedback from social work field instructors and faculty; </w:t>
      </w:r>
    </w:p>
    <w:p w14:paraId="584F04E4" w14:textId="77777777" w:rsidR="00F8753D" w:rsidRPr="00A97512" w:rsidRDefault="00F8753D" w:rsidP="00F8753D">
      <w:pPr>
        <w:widowControl/>
        <w:numPr>
          <w:ilvl w:val="0"/>
          <w:numId w:val="25"/>
        </w:numPr>
        <w:rPr>
          <w:rFonts w:ascii="Calibri" w:hAnsi="Calibri" w:cs="Calibri"/>
          <w:szCs w:val="24"/>
        </w:rPr>
      </w:pPr>
      <w:r w:rsidRPr="00A97512">
        <w:rPr>
          <w:rFonts w:ascii="Calibri" w:hAnsi="Calibri" w:cs="Calibri"/>
          <w:szCs w:val="24"/>
        </w:rPr>
        <w:t xml:space="preserve">to help students develop self-awareness through the process of intervention at all levels (micro, mezzo, and macro) of practice; </w:t>
      </w:r>
    </w:p>
    <w:p w14:paraId="6A7B718C" w14:textId="77777777" w:rsidR="00F8753D" w:rsidRPr="00A97512" w:rsidRDefault="00F8753D" w:rsidP="00F8753D">
      <w:pPr>
        <w:widowControl/>
        <w:numPr>
          <w:ilvl w:val="0"/>
          <w:numId w:val="25"/>
        </w:numPr>
        <w:rPr>
          <w:rFonts w:ascii="Calibri" w:hAnsi="Calibri" w:cs="Calibri"/>
          <w:szCs w:val="24"/>
        </w:rPr>
      </w:pPr>
      <w:r w:rsidRPr="00A97512">
        <w:rPr>
          <w:rFonts w:ascii="Calibri" w:hAnsi="Calibri" w:cs="Calibri"/>
          <w:szCs w:val="24"/>
        </w:rPr>
        <w:t xml:space="preserve">to enable students to utilize professional oral and written communication skills appropriate to their field setting; and </w:t>
      </w:r>
    </w:p>
    <w:p w14:paraId="1CBFF615" w14:textId="77777777" w:rsidR="00F8753D" w:rsidRPr="00A97512" w:rsidRDefault="00F8753D" w:rsidP="00F8753D">
      <w:pPr>
        <w:widowControl/>
        <w:numPr>
          <w:ilvl w:val="0"/>
          <w:numId w:val="25"/>
        </w:numPr>
        <w:rPr>
          <w:rFonts w:ascii="Calibri" w:hAnsi="Calibri" w:cs="Calibri"/>
          <w:szCs w:val="24"/>
        </w:rPr>
      </w:pPr>
      <w:r w:rsidRPr="00A97512">
        <w:rPr>
          <w:rFonts w:ascii="Calibri" w:hAnsi="Calibri" w:cs="Calibri"/>
          <w:szCs w:val="24"/>
        </w:rPr>
        <w:t>to enable students to use professional supervision to enhance learning and practice skills.</w:t>
      </w:r>
    </w:p>
    <w:p w14:paraId="0B503E87" w14:textId="77777777" w:rsidR="00F8753D" w:rsidRPr="00A97512" w:rsidRDefault="00F8753D" w:rsidP="00F8753D">
      <w:pPr>
        <w:pStyle w:val="ListParagraph"/>
        <w:rPr>
          <w:rFonts w:ascii="Calibri" w:hAnsi="Calibri" w:cs="Calibri"/>
          <w:szCs w:val="24"/>
        </w:rPr>
      </w:pPr>
    </w:p>
    <w:p w14:paraId="207B6BAE" w14:textId="77777777" w:rsidR="00F8753D" w:rsidRPr="00A97512" w:rsidRDefault="00F8753D" w:rsidP="00F8753D">
      <w:pPr>
        <w:pStyle w:val="ListParagraph"/>
        <w:rPr>
          <w:rFonts w:ascii="Calibri" w:hAnsi="Calibri" w:cs="Calibri"/>
          <w:szCs w:val="24"/>
        </w:rPr>
      </w:pPr>
    </w:p>
    <w:p w14:paraId="39DEB340" w14:textId="77777777" w:rsidR="00F8753D" w:rsidRPr="00A97512" w:rsidRDefault="00F8753D" w:rsidP="00F8753D">
      <w:pPr>
        <w:pStyle w:val="ListParagraph"/>
        <w:rPr>
          <w:rFonts w:ascii="Calibri" w:hAnsi="Calibri" w:cs="Calibri"/>
          <w:szCs w:val="24"/>
        </w:rPr>
      </w:pPr>
    </w:p>
    <w:p w14:paraId="2F8F6B34" w14:textId="77777777" w:rsidR="00F8753D" w:rsidRPr="00A97512" w:rsidRDefault="00F8753D" w:rsidP="00F8753D">
      <w:pPr>
        <w:pStyle w:val="ListParagraph"/>
        <w:rPr>
          <w:rFonts w:ascii="Calibri" w:hAnsi="Calibri" w:cs="Calibri"/>
          <w:szCs w:val="24"/>
        </w:rPr>
      </w:pPr>
    </w:p>
    <w:p w14:paraId="2C107246" w14:textId="77777777" w:rsidR="00F8753D" w:rsidRPr="00A97512" w:rsidRDefault="00F8753D" w:rsidP="00F8753D">
      <w:pPr>
        <w:pStyle w:val="ListParagraph"/>
        <w:rPr>
          <w:rFonts w:ascii="Calibri" w:hAnsi="Calibri" w:cs="Calibri"/>
          <w:szCs w:val="24"/>
        </w:rPr>
      </w:pPr>
    </w:p>
    <w:p w14:paraId="0DFCACBE" w14:textId="77777777" w:rsidR="00F8753D" w:rsidRPr="00A97512" w:rsidRDefault="00F8753D" w:rsidP="00F8753D">
      <w:pPr>
        <w:pStyle w:val="ListParagraph"/>
        <w:rPr>
          <w:rFonts w:ascii="Calibri" w:hAnsi="Calibri" w:cs="Calibri"/>
          <w:szCs w:val="24"/>
        </w:rPr>
      </w:pPr>
    </w:p>
    <w:p w14:paraId="317BA92D" w14:textId="77777777" w:rsidR="00F8753D" w:rsidRPr="00A97512" w:rsidRDefault="00F8753D" w:rsidP="00F8753D">
      <w:pPr>
        <w:pStyle w:val="ListParagraph"/>
        <w:rPr>
          <w:rFonts w:ascii="Calibri" w:hAnsi="Calibri" w:cs="Calibri"/>
          <w:szCs w:val="24"/>
        </w:rPr>
      </w:pPr>
    </w:p>
    <w:p w14:paraId="7015E701" w14:textId="77777777" w:rsidR="00F8753D" w:rsidRPr="00A97512" w:rsidRDefault="00F8753D" w:rsidP="00F8753D">
      <w:pPr>
        <w:pStyle w:val="ListParagraph"/>
        <w:rPr>
          <w:rFonts w:ascii="Calibri" w:hAnsi="Calibri" w:cs="Calibri"/>
          <w:szCs w:val="24"/>
        </w:rPr>
      </w:pPr>
    </w:p>
    <w:p w14:paraId="134C1265" w14:textId="77777777" w:rsidR="00F8753D" w:rsidRPr="00A97512" w:rsidRDefault="00F8753D" w:rsidP="00F8753D">
      <w:pPr>
        <w:pStyle w:val="ListParagraph"/>
        <w:rPr>
          <w:rFonts w:ascii="Calibri" w:hAnsi="Calibri" w:cs="Calibri"/>
          <w:szCs w:val="24"/>
        </w:rPr>
      </w:pPr>
    </w:p>
    <w:p w14:paraId="686A57EC" w14:textId="77777777" w:rsidR="00F8753D" w:rsidRPr="00A97512" w:rsidRDefault="00F8753D" w:rsidP="00F8753D">
      <w:pPr>
        <w:pStyle w:val="ListParagraph"/>
        <w:rPr>
          <w:rFonts w:ascii="Calibri" w:hAnsi="Calibri" w:cs="Calibri"/>
          <w:szCs w:val="24"/>
        </w:rPr>
      </w:pPr>
    </w:p>
    <w:p w14:paraId="52BBF185" w14:textId="77777777" w:rsidR="00F8753D" w:rsidRPr="00A97512" w:rsidRDefault="00F8753D" w:rsidP="00F8753D">
      <w:pPr>
        <w:pStyle w:val="ListParagraph"/>
        <w:rPr>
          <w:rFonts w:ascii="Calibri" w:hAnsi="Calibri" w:cs="Calibri"/>
          <w:szCs w:val="24"/>
        </w:rPr>
      </w:pPr>
    </w:p>
    <w:p w14:paraId="0F2D4DAA" w14:textId="77777777" w:rsidR="00F8753D" w:rsidRPr="00A97512" w:rsidRDefault="00F8753D" w:rsidP="00F8753D">
      <w:pPr>
        <w:pStyle w:val="ListParagraph"/>
        <w:rPr>
          <w:rFonts w:ascii="Calibri" w:hAnsi="Calibri" w:cs="Calibri"/>
          <w:szCs w:val="24"/>
        </w:rPr>
      </w:pPr>
    </w:p>
    <w:p w14:paraId="58093E22" w14:textId="77777777" w:rsidR="00F8753D" w:rsidRPr="00A97512" w:rsidRDefault="00F8753D" w:rsidP="00F8753D">
      <w:pPr>
        <w:pStyle w:val="ListParagraph"/>
        <w:rPr>
          <w:rFonts w:ascii="Calibri" w:hAnsi="Calibri" w:cs="Calibri"/>
          <w:szCs w:val="24"/>
        </w:rPr>
      </w:pPr>
    </w:p>
    <w:p w14:paraId="75A19436" w14:textId="77777777" w:rsidR="00F8753D" w:rsidRPr="00A97512" w:rsidRDefault="00F8753D" w:rsidP="00F8753D">
      <w:pPr>
        <w:pStyle w:val="ListParagraph"/>
        <w:rPr>
          <w:rFonts w:ascii="Calibri" w:hAnsi="Calibri" w:cs="Calibri"/>
          <w:szCs w:val="24"/>
        </w:rPr>
      </w:pPr>
    </w:p>
    <w:p w14:paraId="52BFD11B" w14:textId="77777777" w:rsidR="00F8753D" w:rsidRPr="00A97512" w:rsidRDefault="00F8753D" w:rsidP="00F8753D">
      <w:pPr>
        <w:pStyle w:val="ListParagraph"/>
        <w:rPr>
          <w:rFonts w:ascii="Calibri" w:hAnsi="Calibri" w:cs="Calibri"/>
          <w:szCs w:val="24"/>
        </w:rPr>
      </w:pPr>
    </w:p>
    <w:p w14:paraId="23C5CB75" w14:textId="77777777" w:rsidR="00F8753D" w:rsidRPr="00A97512" w:rsidRDefault="00F8753D" w:rsidP="00F8753D">
      <w:pPr>
        <w:pStyle w:val="ListParagraph"/>
        <w:rPr>
          <w:rFonts w:ascii="Calibri" w:hAnsi="Calibri" w:cs="Calibri"/>
          <w:szCs w:val="24"/>
        </w:rPr>
      </w:pPr>
    </w:p>
    <w:p w14:paraId="761B0864" w14:textId="77777777" w:rsidR="00F8753D" w:rsidRPr="00A97512" w:rsidRDefault="00F8753D" w:rsidP="00F8753D">
      <w:pPr>
        <w:pStyle w:val="ListParagraph"/>
        <w:rPr>
          <w:rFonts w:ascii="Calibri" w:hAnsi="Calibri" w:cs="Calibri"/>
          <w:szCs w:val="24"/>
        </w:rPr>
      </w:pPr>
    </w:p>
    <w:p w14:paraId="061DC9B6" w14:textId="77777777" w:rsidR="00F8753D" w:rsidRPr="00A97512" w:rsidRDefault="00F8753D" w:rsidP="00F8753D">
      <w:pPr>
        <w:pStyle w:val="ListParagraph"/>
        <w:rPr>
          <w:rFonts w:ascii="Calibri" w:hAnsi="Calibri" w:cs="Calibri"/>
          <w:szCs w:val="24"/>
        </w:rPr>
      </w:pPr>
    </w:p>
    <w:p w14:paraId="3FCFF574" w14:textId="77777777" w:rsidR="00F8753D" w:rsidRPr="00A97512" w:rsidRDefault="00F8753D" w:rsidP="00F8753D">
      <w:pPr>
        <w:pStyle w:val="ListParagraph"/>
        <w:rPr>
          <w:rFonts w:ascii="Calibri" w:hAnsi="Calibri" w:cs="Calibri"/>
          <w:szCs w:val="24"/>
        </w:rPr>
      </w:pPr>
    </w:p>
    <w:p w14:paraId="28082EAC" w14:textId="77777777" w:rsidR="00F8753D" w:rsidRPr="00A97512" w:rsidRDefault="00F8753D" w:rsidP="00F8753D">
      <w:pPr>
        <w:pStyle w:val="ListParagraph"/>
        <w:rPr>
          <w:rFonts w:ascii="Calibri" w:hAnsi="Calibri" w:cs="Calibri"/>
          <w:szCs w:val="24"/>
        </w:rPr>
      </w:pPr>
    </w:p>
    <w:p w14:paraId="5CF3338E" w14:textId="77777777" w:rsidR="00F8753D" w:rsidRPr="00A97512" w:rsidRDefault="00F8753D" w:rsidP="00F8753D">
      <w:pPr>
        <w:pStyle w:val="ListParagraph"/>
        <w:rPr>
          <w:rFonts w:ascii="Calibri" w:hAnsi="Calibri" w:cs="Calibri"/>
          <w:szCs w:val="24"/>
        </w:rPr>
      </w:pPr>
    </w:p>
    <w:p w14:paraId="790DBBD4" w14:textId="77777777" w:rsidR="00F8753D" w:rsidRPr="00A97512" w:rsidRDefault="00F8753D" w:rsidP="00F8753D">
      <w:pPr>
        <w:pStyle w:val="ListParagraph"/>
        <w:rPr>
          <w:rFonts w:ascii="Calibri" w:hAnsi="Calibri" w:cs="Calibri"/>
          <w:szCs w:val="24"/>
        </w:rPr>
      </w:pPr>
    </w:p>
    <w:p w14:paraId="1EEBADC7" w14:textId="77777777" w:rsidR="00F8753D" w:rsidRPr="00A97512" w:rsidRDefault="00F8753D" w:rsidP="00F8753D">
      <w:pPr>
        <w:pStyle w:val="ListParagraph"/>
        <w:rPr>
          <w:rFonts w:ascii="Calibri" w:hAnsi="Calibri" w:cs="Calibri"/>
          <w:szCs w:val="24"/>
        </w:rPr>
      </w:pPr>
    </w:p>
    <w:p w14:paraId="52766536" w14:textId="77777777" w:rsidR="00F8753D" w:rsidRPr="00A97512" w:rsidRDefault="00F8753D" w:rsidP="00F8753D">
      <w:pPr>
        <w:pStyle w:val="ListParagraph"/>
        <w:rPr>
          <w:rFonts w:ascii="Calibri" w:hAnsi="Calibri" w:cs="Calibri"/>
          <w:szCs w:val="24"/>
        </w:rPr>
      </w:pPr>
    </w:p>
    <w:p w14:paraId="2315B21E" w14:textId="77777777" w:rsidR="00F8753D" w:rsidRPr="00A97512" w:rsidRDefault="00F8753D" w:rsidP="00F8753D">
      <w:pPr>
        <w:pStyle w:val="ListParagraph"/>
        <w:rPr>
          <w:rFonts w:ascii="Calibri" w:hAnsi="Calibri" w:cs="Calibri"/>
          <w:szCs w:val="24"/>
        </w:rPr>
      </w:pPr>
    </w:p>
    <w:p w14:paraId="125EF926" w14:textId="77777777" w:rsidR="00F8753D" w:rsidRPr="00A97512" w:rsidRDefault="00F8753D" w:rsidP="00F8753D">
      <w:pPr>
        <w:pStyle w:val="ListParagraph"/>
        <w:rPr>
          <w:rFonts w:ascii="Calibri" w:hAnsi="Calibri" w:cs="Calibri"/>
          <w:szCs w:val="24"/>
        </w:rPr>
      </w:pPr>
    </w:p>
    <w:p w14:paraId="6088EEE2" w14:textId="77777777" w:rsidR="00F8753D" w:rsidRPr="00A97512" w:rsidRDefault="00F8753D" w:rsidP="00F8753D">
      <w:pPr>
        <w:pStyle w:val="ListParagraph"/>
        <w:rPr>
          <w:rFonts w:ascii="Calibri" w:hAnsi="Calibri" w:cs="Calibri"/>
          <w:szCs w:val="24"/>
        </w:rPr>
      </w:pPr>
    </w:p>
    <w:p w14:paraId="00414A45" w14:textId="77777777" w:rsidR="00F8753D" w:rsidRPr="00A97512" w:rsidRDefault="00F8753D" w:rsidP="00F8753D">
      <w:pPr>
        <w:pStyle w:val="ListParagraph"/>
        <w:rPr>
          <w:rFonts w:ascii="Calibri" w:hAnsi="Calibri" w:cs="Calibri"/>
          <w:szCs w:val="24"/>
        </w:rPr>
      </w:pPr>
      <w:r w:rsidRPr="00A97512">
        <w:rPr>
          <w:rFonts w:ascii="Calibri" w:hAnsi="Calibri" w:cs="Calibri"/>
          <w:szCs w:val="24"/>
        </w:rPr>
        <w:br w:type="page"/>
      </w:r>
    </w:p>
    <w:p w14:paraId="63CAD756" w14:textId="77777777" w:rsidR="00F8753D" w:rsidRPr="003C7BAD" w:rsidRDefault="00F8753D" w:rsidP="003C7BAD">
      <w:pPr>
        <w:pStyle w:val="NoSpacing"/>
        <w:jc w:val="right"/>
        <w:rPr>
          <w:rFonts w:ascii="Calibri" w:hAnsi="Calibri" w:cs="Calibri"/>
          <w:b/>
          <w:bCs/>
          <w:sz w:val="28"/>
          <w:szCs w:val="28"/>
        </w:rPr>
      </w:pPr>
      <w:bookmarkStart w:id="43" w:name="_Toc215136655"/>
      <w:bookmarkStart w:id="44" w:name="_Toc215166215"/>
      <w:r w:rsidRPr="003C7BAD">
        <w:rPr>
          <w:rFonts w:ascii="Calibri" w:hAnsi="Calibri" w:cs="Calibri"/>
          <w:b/>
          <w:bCs/>
          <w:sz w:val="28"/>
          <w:szCs w:val="28"/>
        </w:rPr>
        <w:lastRenderedPageBreak/>
        <w:t>SECTION 4: THE FIELD EDUCATION</w:t>
      </w:r>
      <w:bookmarkEnd w:id="43"/>
      <w:bookmarkEnd w:id="44"/>
      <w:r w:rsidRPr="003C7BAD">
        <w:rPr>
          <w:rFonts w:ascii="Calibri" w:hAnsi="Calibri" w:cs="Calibri"/>
          <w:b/>
          <w:bCs/>
          <w:sz w:val="28"/>
          <w:szCs w:val="28"/>
        </w:rPr>
        <w:t xml:space="preserve"> </w:t>
      </w:r>
    </w:p>
    <w:p w14:paraId="77B3E6C4" w14:textId="77777777" w:rsidR="00F8753D" w:rsidRPr="003C7BAD" w:rsidRDefault="00F8753D" w:rsidP="003C7BAD">
      <w:pPr>
        <w:pStyle w:val="NoSpacing"/>
        <w:jc w:val="right"/>
        <w:rPr>
          <w:rFonts w:ascii="Calibri" w:hAnsi="Calibri" w:cs="Calibri"/>
          <w:b/>
          <w:bCs/>
          <w:sz w:val="28"/>
          <w:szCs w:val="28"/>
        </w:rPr>
      </w:pPr>
      <w:bookmarkStart w:id="45" w:name="_Toc215136597"/>
      <w:bookmarkStart w:id="46" w:name="_Toc215136656"/>
      <w:bookmarkStart w:id="47" w:name="_Toc215166216"/>
      <w:r w:rsidRPr="003C7BAD">
        <w:rPr>
          <w:rFonts w:ascii="Calibri" w:hAnsi="Calibri" w:cs="Calibri"/>
          <w:b/>
          <w:bCs/>
          <w:sz w:val="28"/>
          <w:szCs w:val="28"/>
        </w:rPr>
        <w:t>ORGANIZATIONAL STRUCTURE</w:t>
      </w:r>
      <w:bookmarkEnd w:id="45"/>
      <w:bookmarkEnd w:id="46"/>
      <w:bookmarkEnd w:id="47"/>
    </w:p>
    <w:p w14:paraId="4BA8E457" w14:textId="77777777" w:rsidR="00F8753D" w:rsidRPr="00A97512" w:rsidRDefault="00F8753D" w:rsidP="00F8753D">
      <w:pPr>
        <w:jc w:val="right"/>
        <w:rPr>
          <w:rFonts w:ascii="Calibri" w:hAnsi="Calibri" w:cs="Calibri"/>
          <w:b/>
          <w:bCs/>
          <w:szCs w:val="24"/>
        </w:rPr>
      </w:pPr>
    </w:p>
    <w:p w14:paraId="294CB01A" w14:textId="77777777" w:rsidR="00F8753D" w:rsidRPr="00A97512" w:rsidRDefault="00F8753D" w:rsidP="00F8753D">
      <w:pPr>
        <w:pStyle w:val="NormalWeb"/>
        <w:spacing w:before="0" w:after="0"/>
        <w:rPr>
          <w:rFonts w:ascii="Calibri" w:hAnsi="Calibri" w:cs="Calibri"/>
          <w:szCs w:val="24"/>
        </w:rPr>
      </w:pPr>
      <w:r w:rsidRPr="00A97512">
        <w:rPr>
          <w:rFonts w:ascii="Calibri" w:hAnsi="Calibri" w:cs="Calibri"/>
          <w:szCs w:val="24"/>
        </w:rPr>
        <w:t xml:space="preserve">The field education component of Howard Payne University’s Bachelor of Social Work program requires two semesters of Field Education: SWK 4429 in the fall semester and SWK 4539 in the spring semester, totaling 500 hours. Students must complete 250 hours during each semester at the same agency. </w:t>
      </w:r>
    </w:p>
    <w:p w14:paraId="7E0CAEC2" w14:textId="77777777" w:rsidR="00F8753D" w:rsidRPr="00A97512" w:rsidRDefault="00F8753D" w:rsidP="00F8753D">
      <w:pPr>
        <w:pStyle w:val="NormalWeb"/>
        <w:spacing w:before="0" w:after="0"/>
        <w:rPr>
          <w:rFonts w:ascii="Calibri" w:hAnsi="Calibri" w:cs="Calibri"/>
          <w:szCs w:val="24"/>
        </w:rPr>
      </w:pPr>
    </w:p>
    <w:p w14:paraId="47993619" w14:textId="77777777" w:rsidR="00F8753D" w:rsidRPr="00A97512" w:rsidRDefault="00F8753D" w:rsidP="00F8753D">
      <w:pPr>
        <w:pStyle w:val="NormalWeb"/>
        <w:spacing w:before="0" w:after="0"/>
        <w:rPr>
          <w:rFonts w:ascii="Calibri" w:hAnsi="Calibri" w:cs="Calibri"/>
          <w:szCs w:val="24"/>
        </w:rPr>
      </w:pPr>
      <w:r w:rsidRPr="00A97512">
        <w:rPr>
          <w:rFonts w:ascii="Calibri" w:hAnsi="Calibri" w:cs="Calibri"/>
          <w:szCs w:val="24"/>
        </w:rPr>
        <w:t>Additionally, students participate in Field Seminar, which is designed to assist the student in transitioning into their field placement, integrating classroom learning with the practice setting, developing their Field Learning Plan, and providing an opportunity to process weekly field education experiences. Students will submit assignments and regularly engage with faculty as part of this learning experience. This will also allow students an opportunity to express any successes and any difficulties they have experienced at their Field Education placement.</w:t>
      </w:r>
    </w:p>
    <w:p w14:paraId="5BBD2D07" w14:textId="77777777" w:rsidR="00F8753D" w:rsidRPr="00A97512" w:rsidRDefault="00F8753D" w:rsidP="00F8753D">
      <w:pPr>
        <w:pStyle w:val="NormalWeb"/>
        <w:spacing w:before="0" w:after="0"/>
        <w:rPr>
          <w:rStyle w:val="Strong"/>
          <w:rFonts w:ascii="Calibri" w:hAnsi="Calibri" w:cs="Calibri"/>
          <w:szCs w:val="24"/>
        </w:rPr>
      </w:pPr>
    </w:p>
    <w:p w14:paraId="03755E7B" w14:textId="77777777" w:rsidR="00F8753D" w:rsidRPr="003C7BAD" w:rsidRDefault="00F8753D" w:rsidP="00F8753D">
      <w:pPr>
        <w:pStyle w:val="Heading6"/>
        <w:rPr>
          <w:rFonts w:ascii="Calibri" w:hAnsi="Calibri" w:cs="Calibri"/>
          <w:i w:val="0"/>
          <w:iCs w:val="0"/>
          <w:color w:val="auto"/>
        </w:rPr>
      </w:pPr>
      <w:bookmarkStart w:id="48" w:name="_Toc215136657"/>
      <w:bookmarkStart w:id="49" w:name="_Toc215166217"/>
      <w:r w:rsidRPr="003C7BAD">
        <w:rPr>
          <w:rStyle w:val="Strong"/>
          <w:rFonts w:ascii="Calibri" w:hAnsi="Calibri" w:cs="Calibri"/>
          <w:i w:val="0"/>
          <w:iCs w:val="0"/>
          <w:color w:val="auto"/>
        </w:rPr>
        <w:t>4.1 Administration of the BSW Field Education Program</w:t>
      </w:r>
      <w:bookmarkEnd w:id="48"/>
      <w:bookmarkEnd w:id="49"/>
    </w:p>
    <w:p w14:paraId="48B64E9A" w14:textId="77777777" w:rsidR="00F8753D" w:rsidRPr="00A97512" w:rsidRDefault="00F8753D" w:rsidP="00F8753D">
      <w:pPr>
        <w:pStyle w:val="NormalWeb"/>
        <w:spacing w:before="0" w:after="0"/>
        <w:rPr>
          <w:rFonts w:ascii="Calibri" w:hAnsi="Calibri" w:cs="Calibri"/>
          <w:szCs w:val="24"/>
        </w:rPr>
      </w:pPr>
      <w:r w:rsidRPr="00A97512">
        <w:rPr>
          <w:rFonts w:ascii="Calibri" w:hAnsi="Calibri" w:cs="Calibri"/>
          <w:szCs w:val="24"/>
        </w:rPr>
        <w:t>The Field Education Director holds full responsibility for overseeing the BSW Field Education Program. This includes the development, utilization, and evaluation of field placement agencies; screening and placement of students into appropriate field settings; and the creation, implementation, and review of field education policies. The Field Education Director also manages data collection and reporting systems, evaluates field education activities, develops and delivers training for field instructors, and monitors students’ progress throughout their placements. In collaboration with the BSW Program Director, the Field Education Director serves as the primary point of contact for students and agencies, ensuring continuity and quality in all aspects of the field education experience.</w:t>
      </w:r>
    </w:p>
    <w:p w14:paraId="14F25373" w14:textId="77777777" w:rsidR="00F8753D" w:rsidRPr="00A97512" w:rsidRDefault="00F8753D" w:rsidP="00F8753D">
      <w:pPr>
        <w:rPr>
          <w:rFonts w:ascii="Calibri" w:hAnsi="Calibri" w:cs="Calibri"/>
          <w:szCs w:val="24"/>
        </w:rPr>
      </w:pPr>
    </w:p>
    <w:p w14:paraId="2F780CAA" w14:textId="77777777" w:rsidR="00F8753D" w:rsidRPr="003C7BAD" w:rsidRDefault="00F8753D" w:rsidP="00F8753D">
      <w:pPr>
        <w:pStyle w:val="Heading6"/>
        <w:rPr>
          <w:rFonts w:ascii="Calibri" w:hAnsi="Calibri" w:cs="Calibri"/>
          <w:b/>
          <w:bCs/>
          <w:i w:val="0"/>
          <w:iCs w:val="0"/>
          <w:color w:val="auto"/>
        </w:rPr>
      </w:pPr>
      <w:bookmarkStart w:id="50" w:name="_Toc215136658"/>
      <w:bookmarkStart w:id="51" w:name="_Toc215166218"/>
      <w:r w:rsidRPr="003C7BAD">
        <w:rPr>
          <w:rFonts w:ascii="Calibri" w:hAnsi="Calibri" w:cs="Calibri"/>
          <w:b/>
          <w:bCs/>
          <w:i w:val="0"/>
          <w:iCs w:val="0"/>
          <w:color w:val="auto"/>
        </w:rPr>
        <w:t>4.2 Specific Responsibilities of the BSW Field Education Director</w:t>
      </w:r>
      <w:bookmarkEnd w:id="50"/>
      <w:bookmarkEnd w:id="51"/>
    </w:p>
    <w:p w14:paraId="2B8A9DD7" w14:textId="77777777" w:rsidR="00F8753D" w:rsidRPr="00A97512" w:rsidRDefault="00F8753D" w:rsidP="00F8753D">
      <w:pPr>
        <w:rPr>
          <w:rFonts w:ascii="Calibri" w:hAnsi="Calibri" w:cs="Calibri"/>
          <w:b/>
          <w:bCs/>
          <w:szCs w:val="24"/>
        </w:rPr>
      </w:pPr>
      <w:r w:rsidRPr="00A97512">
        <w:rPr>
          <w:rFonts w:ascii="Calibri" w:hAnsi="Calibri" w:cs="Calibri"/>
          <w:szCs w:val="24"/>
        </w:rPr>
        <w:t>The Social Work Field Education Director serves as the primary link between Howard Payne University, students, and field agencies. This role encompasses the full range of responsibilities related to overseeing, coordinating, and supporting field education experiences. The Director monitors and evaluates student progress and performance in field placements, provides training and support to field instructors, and fosters collaborative relationships with community agencies. The specific responsibilities of the Social Work Field Education Director include (but are not limited to):</w:t>
      </w:r>
    </w:p>
    <w:p w14:paraId="7FD610E7" w14:textId="77777777" w:rsidR="00F8753D" w:rsidRPr="00B726B9" w:rsidRDefault="00F8753D" w:rsidP="00F8753D">
      <w:pPr>
        <w:pStyle w:val="NoSpacing"/>
        <w:rPr>
          <w:rStyle w:val="Strong"/>
          <w:rFonts w:ascii="Calibri" w:hAnsi="Calibri" w:cs="Calibri"/>
          <w:b w:val="0"/>
          <w:bCs w:val="0"/>
        </w:rPr>
      </w:pPr>
    </w:p>
    <w:p w14:paraId="525358EA" w14:textId="77777777" w:rsidR="00F8753D" w:rsidRPr="00A97512" w:rsidRDefault="00F8753D" w:rsidP="00B726B9">
      <w:pPr>
        <w:pStyle w:val="NoSpacing"/>
        <w:numPr>
          <w:ilvl w:val="0"/>
          <w:numId w:val="26"/>
        </w:numPr>
        <w:ind w:left="720" w:right="200"/>
        <w:rPr>
          <w:rFonts w:ascii="Calibri" w:hAnsi="Calibri" w:cs="Calibri"/>
        </w:rPr>
      </w:pPr>
      <w:r w:rsidRPr="00B726B9">
        <w:rPr>
          <w:rStyle w:val="Strong"/>
          <w:rFonts w:ascii="Calibri" w:hAnsi="Calibri" w:cs="Calibri"/>
          <w:b w:val="0"/>
          <w:bCs w:val="0"/>
        </w:rPr>
        <w:t>providing support and training</w:t>
      </w:r>
      <w:r w:rsidRPr="00A97512">
        <w:rPr>
          <w:rFonts w:ascii="Calibri" w:hAnsi="Calibri" w:cs="Calibri"/>
        </w:rPr>
        <w:t xml:space="preserve"> to Field Instructors and Task Supervisors on effective supervision practices through annual orientations and ongoing resources, </w:t>
      </w:r>
    </w:p>
    <w:p w14:paraId="6286F188" w14:textId="77777777" w:rsidR="00F8753D" w:rsidRPr="00A97512" w:rsidRDefault="00F8753D" w:rsidP="00B726B9">
      <w:pPr>
        <w:pStyle w:val="NoSpacing"/>
        <w:numPr>
          <w:ilvl w:val="0"/>
          <w:numId w:val="26"/>
        </w:numPr>
        <w:ind w:left="720" w:right="200"/>
        <w:rPr>
          <w:rFonts w:ascii="Calibri" w:hAnsi="Calibri" w:cs="Calibri"/>
        </w:rPr>
      </w:pPr>
      <w:r w:rsidRPr="00B726B9">
        <w:rPr>
          <w:rStyle w:val="Strong"/>
          <w:rFonts w:ascii="Calibri" w:hAnsi="Calibri" w:cs="Calibri"/>
          <w:b w:val="0"/>
          <w:bCs w:val="0"/>
        </w:rPr>
        <w:t>participating in faculty meetings</w:t>
      </w:r>
      <w:r w:rsidRPr="00A97512">
        <w:rPr>
          <w:rFonts w:ascii="Calibri" w:hAnsi="Calibri" w:cs="Calibri"/>
        </w:rPr>
        <w:t xml:space="preserve"> addressing curriculum development, student screening and review, and other program planning activities related to field education.</w:t>
      </w:r>
    </w:p>
    <w:p w14:paraId="6DECD727" w14:textId="77777777" w:rsidR="00F8753D" w:rsidRPr="00A97512" w:rsidRDefault="00F8753D" w:rsidP="00B726B9">
      <w:pPr>
        <w:pStyle w:val="NoSpacing"/>
        <w:numPr>
          <w:ilvl w:val="0"/>
          <w:numId w:val="26"/>
        </w:numPr>
        <w:ind w:left="720" w:right="200"/>
        <w:rPr>
          <w:rFonts w:ascii="Calibri" w:hAnsi="Calibri" w:cs="Calibri"/>
        </w:rPr>
      </w:pPr>
      <w:r w:rsidRPr="00B726B9">
        <w:rPr>
          <w:rStyle w:val="Strong"/>
          <w:rFonts w:ascii="Calibri" w:hAnsi="Calibri" w:cs="Calibri"/>
          <w:b w:val="0"/>
          <w:bCs w:val="0"/>
        </w:rPr>
        <w:t>updating and maintaining field education manuals, paperwork, and evaluation tools</w:t>
      </w:r>
      <w:r w:rsidRPr="00B726B9">
        <w:rPr>
          <w:rFonts w:ascii="Calibri" w:hAnsi="Calibri" w:cs="Calibri"/>
          <w:b/>
          <w:bCs/>
        </w:rPr>
        <w:t xml:space="preserve"> </w:t>
      </w:r>
      <w:r w:rsidRPr="00A97512">
        <w:rPr>
          <w:rFonts w:ascii="Calibri" w:hAnsi="Calibri" w:cs="Calibri"/>
        </w:rPr>
        <w:t>to ensure they reflect current standards and program requirements.</w:t>
      </w:r>
    </w:p>
    <w:p w14:paraId="3206F0D3" w14:textId="77777777" w:rsidR="00F8753D" w:rsidRPr="00A97512" w:rsidRDefault="00F8753D" w:rsidP="00B726B9">
      <w:pPr>
        <w:pStyle w:val="NoSpacing"/>
        <w:numPr>
          <w:ilvl w:val="0"/>
          <w:numId w:val="26"/>
        </w:numPr>
        <w:ind w:left="720" w:right="200"/>
        <w:rPr>
          <w:rFonts w:ascii="Calibri" w:hAnsi="Calibri" w:cs="Calibri"/>
        </w:rPr>
      </w:pPr>
      <w:r w:rsidRPr="00B726B9">
        <w:rPr>
          <w:rStyle w:val="Strong"/>
          <w:rFonts w:ascii="Calibri" w:hAnsi="Calibri" w:cs="Calibri"/>
          <w:b w:val="0"/>
          <w:bCs w:val="0"/>
        </w:rPr>
        <w:t>communicating regularly with students and field instructors</w:t>
      </w:r>
      <w:r w:rsidRPr="00A97512">
        <w:rPr>
          <w:rFonts w:ascii="Calibri" w:hAnsi="Calibri" w:cs="Calibri"/>
          <w:b/>
          <w:bCs/>
        </w:rPr>
        <w:t xml:space="preserve"> </w:t>
      </w:r>
      <w:r w:rsidRPr="00A97512">
        <w:rPr>
          <w:rFonts w:ascii="Calibri" w:hAnsi="Calibri" w:cs="Calibri"/>
        </w:rPr>
        <w:t xml:space="preserve">regarding student progress, </w:t>
      </w:r>
    </w:p>
    <w:p w14:paraId="4F5199A8" w14:textId="2657369C" w:rsidR="00F8753D" w:rsidRPr="00A97512" w:rsidRDefault="00F8753D" w:rsidP="00B726B9">
      <w:pPr>
        <w:pStyle w:val="NoSpacing"/>
        <w:ind w:left="720" w:right="200"/>
        <w:rPr>
          <w:rFonts w:ascii="Calibri" w:hAnsi="Calibri" w:cs="Calibri"/>
        </w:rPr>
      </w:pPr>
      <w:r w:rsidRPr="00A97512">
        <w:rPr>
          <w:rFonts w:ascii="Calibri" w:hAnsi="Calibri" w:cs="Calibri"/>
        </w:rPr>
        <w:lastRenderedPageBreak/>
        <w:t xml:space="preserve">addressing any issues or </w:t>
      </w:r>
      <w:r w:rsidR="00B726B9" w:rsidRPr="00A97512">
        <w:rPr>
          <w:rFonts w:ascii="Calibri" w:hAnsi="Calibri" w:cs="Calibri"/>
        </w:rPr>
        <w:t>concerns and</w:t>
      </w:r>
      <w:r w:rsidRPr="00A97512">
        <w:rPr>
          <w:rFonts w:ascii="Calibri" w:hAnsi="Calibri" w:cs="Calibri"/>
        </w:rPr>
        <w:t xml:space="preserve"> providing timely feedback to support successful placements.</w:t>
      </w:r>
    </w:p>
    <w:p w14:paraId="0880950E" w14:textId="77777777" w:rsidR="00F8753D" w:rsidRPr="00A97512" w:rsidRDefault="00F8753D" w:rsidP="00B726B9">
      <w:pPr>
        <w:pStyle w:val="NoSpacing"/>
        <w:numPr>
          <w:ilvl w:val="0"/>
          <w:numId w:val="26"/>
        </w:numPr>
        <w:ind w:left="720" w:right="200"/>
        <w:rPr>
          <w:rFonts w:ascii="Calibri" w:hAnsi="Calibri" w:cs="Calibri"/>
        </w:rPr>
      </w:pPr>
      <w:r w:rsidRPr="00B726B9">
        <w:rPr>
          <w:rStyle w:val="Strong"/>
          <w:rFonts w:ascii="Calibri" w:hAnsi="Calibri" w:cs="Calibri"/>
          <w:b w:val="0"/>
          <w:bCs w:val="0"/>
        </w:rPr>
        <w:t>developing and maintaining collaborative relationships with community agencies</w:t>
      </w:r>
      <w:r w:rsidRPr="00B726B9">
        <w:rPr>
          <w:rFonts w:ascii="Calibri" w:hAnsi="Calibri" w:cs="Calibri"/>
          <w:b/>
          <w:bCs/>
        </w:rPr>
        <w:t xml:space="preserve"> </w:t>
      </w:r>
      <w:r w:rsidRPr="00A97512">
        <w:rPr>
          <w:rFonts w:ascii="Calibri" w:hAnsi="Calibri" w:cs="Calibri"/>
        </w:rPr>
        <w:t>to secure and expand quality field placement opportunities for students.</w:t>
      </w:r>
    </w:p>
    <w:p w14:paraId="47E2F774" w14:textId="77777777" w:rsidR="00F8753D" w:rsidRPr="00A97512" w:rsidRDefault="00F8753D" w:rsidP="00B726B9">
      <w:pPr>
        <w:pStyle w:val="NoSpacing"/>
        <w:numPr>
          <w:ilvl w:val="0"/>
          <w:numId w:val="26"/>
        </w:numPr>
        <w:ind w:left="720" w:right="200"/>
        <w:rPr>
          <w:rFonts w:ascii="Calibri" w:hAnsi="Calibri" w:cs="Calibri"/>
        </w:rPr>
      </w:pPr>
      <w:r w:rsidRPr="00B726B9">
        <w:rPr>
          <w:rStyle w:val="Strong"/>
          <w:rFonts w:ascii="Calibri" w:hAnsi="Calibri" w:cs="Calibri"/>
          <w:b w:val="0"/>
          <w:bCs w:val="0"/>
        </w:rPr>
        <w:t>monitoring and evaluating student performance</w:t>
      </w:r>
      <w:r w:rsidRPr="00A97512">
        <w:rPr>
          <w:rFonts w:ascii="Calibri" w:hAnsi="Calibri" w:cs="Calibri"/>
        </w:rPr>
        <w:t xml:space="preserve"> through direct communication with field instructors, site visits, review of field learning plan, journals, timesheets, and formal evaluations (midterm and final).</w:t>
      </w:r>
    </w:p>
    <w:p w14:paraId="693BEDE9" w14:textId="77777777" w:rsidR="00F8753D" w:rsidRPr="00A97512" w:rsidRDefault="00F8753D" w:rsidP="00B726B9">
      <w:pPr>
        <w:pStyle w:val="NoSpacing"/>
        <w:numPr>
          <w:ilvl w:val="0"/>
          <w:numId w:val="26"/>
        </w:numPr>
        <w:ind w:left="720" w:right="200"/>
        <w:rPr>
          <w:rFonts w:ascii="Calibri" w:hAnsi="Calibri" w:cs="Calibri"/>
        </w:rPr>
      </w:pPr>
      <w:r w:rsidRPr="00B726B9">
        <w:rPr>
          <w:rStyle w:val="Strong"/>
          <w:rFonts w:ascii="Calibri" w:hAnsi="Calibri" w:cs="Calibri"/>
          <w:b w:val="0"/>
          <w:bCs w:val="0"/>
        </w:rPr>
        <w:t>assigning final grades</w:t>
      </w:r>
      <w:r w:rsidRPr="00A97512">
        <w:rPr>
          <w:rFonts w:ascii="Calibri" w:hAnsi="Calibri" w:cs="Calibri"/>
        </w:rPr>
        <w:t xml:space="preserve"> for field seminar courses based on comprehensive assessment of student field performance.</w:t>
      </w:r>
    </w:p>
    <w:p w14:paraId="3B22FC81" w14:textId="77777777" w:rsidR="00F8753D" w:rsidRPr="00A97512" w:rsidRDefault="00F8753D" w:rsidP="00B726B9">
      <w:pPr>
        <w:pStyle w:val="NoSpacing"/>
        <w:numPr>
          <w:ilvl w:val="0"/>
          <w:numId w:val="26"/>
        </w:numPr>
        <w:ind w:left="720" w:right="200"/>
        <w:rPr>
          <w:rFonts w:ascii="Calibri" w:hAnsi="Calibri" w:cs="Calibri"/>
        </w:rPr>
      </w:pPr>
      <w:r w:rsidRPr="00B726B9">
        <w:rPr>
          <w:rStyle w:val="Strong"/>
          <w:rFonts w:ascii="Calibri" w:hAnsi="Calibri" w:cs="Calibri"/>
          <w:b w:val="0"/>
          <w:bCs w:val="0"/>
        </w:rPr>
        <w:t>ensuring compliance with CSWE accreditation standards</w:t>
      </w:r>
      <w:r w:rsidRPr="00A97512">
        <w:rPr>
          <w:rFonts w:ascii="Calibri" w:hAnsi="Calibri" w:cs="Calibri"/>
        </w:rPr>
        <w:t xml:space="preserve"> related to field education, supervision, and student learning outcomes.</w:t>
      </w:r>
    </w:p>
    <w:p w14:paraId="483DBA2D" w14:textId="77777777" w:rsidR="00F8753D" w:rsidRPr="00A97512" w:rsidRDefault="00F8753D" w:rsidP="00F8753D">
      <w:pPr>
        <w:pStyle w:val="NoSpacing"/>
        <w:rPr>
          <w:rFonts w:ascii="Calibri" w:hAnsi="Calibri" w:cs="Calibri"/>
          <w:b/>
          <w:bCs/>
        </w:rPr>
      </w:pPr>
    </w:p>
    <w:p w14:paraId="031C3DF9" w14:textId="77777777" w:rsidR="00F8753D" w:rsidRPr="003C7BAD" w:rsidRDefault="00F8753D" w:rsidP="00F8753D">
      <w:pPr>
        <w:pStyle w:val="Heading6"/>
        <w:rPr>
          <w:rFonts w:ascii="Calibri" w:hAnsi="Calibri" w:cs="Calibri"/>
          <w:b/>
          <w:bCs/>
          <w:i w:val="0"/>
          <w:iCs w:val="0"/>
          <w:color w:val="auto"/>
        </w:rPr>
      </w:pPr>
      <w:bookmarkStart w:id="52" w:name="_Toc215136659"/>
      <w:bookmarkStart w:id="53" w:name="_Toc215166219"/>
      <w:r w:rsidRPr="003C7BAD">
        <w:rPr>
          <w:rFonts w:ascii="Calibri" w:hAnsi="Calibri" w:cs="Calibri"/>
          <w:b/>
          <w:bCs/>
          <w:i w:val="0"/>
          <w:iCs w:val="0"/>
          <w:color w:val="auto"/>
        </w:rPr>
        <w:t>4.3 Social Work Community Advisory Board</w:t>
      </w:r>
      <w:bookmarkEnd w:id="52"/>
      <w:bookmarkEnd w:id="53"/>
    </w:p>
    <w:p w14:paraId="6D8222F7" w14:textId="77777777" w:rsidR="00F8753D" w:rsidRPr="00A97512" w:rsidRDefault="00F8753D" w:rsidP="00F8753D">
      <w:pPr>
        <w:pStyle w:val="NoSpacing"/>
        <w:rPr>
          <w:rFonts w:ascii="Calibri" w:hAnsi="Calibri" w:cs="Calibri"/>
        </w:rPr>
      </w:pPr>
      <w:r w:rsidRPr="00A97512">
        <w:rPr>
          <w:rFonts w:ascii="Calibri" w:hAnsi="Calibri" w:cs="Calibri"/>
        </w:rPr>
        <w:t xml:space="preserve">The Social Work Community Advisory Board works in concert with the BSW Social Work program in evaluating the policies and procedures for the field education experience as well as the overall Department of Social Work and Sociology. The board also provides an additional link and a valuable resource between the Social Work Field Education BSW Program and the community. Based on the members’ expertise, it may also provide input into the development of new field education sites and the review of existing sites. The board may also provide input on training needs or other appropriate issues related to field instruction. </w:t>
      </w:r>
    </w:p>
    <w:p w14:paraId="34844FB3" w14:textId="77777777" w:rsidR="00F8753D" w:rsidRPr="00A97512" w:rsidRDefault="00F8753D" w:rsidP="00F8753D">
      <w:pPr>
        <w:pStyle w:val="NoSpacing"/>
        <w:rPr>
          <w:rFonts w:ascii="Calibri" w:hAnsi="Calibri" w:cs="Calibri"/>
        </w:rPr>
      </w:pPr>
    </w:p>
    <w:p w14:paraId="52F25B12" w14:textId="77777777" w:rsidR="00F8753D" w:rsidRPr="00A97512" w:rsidRDefault="00F8753D" w:rsidP="00F8753D">
      <w:pPr>
        <w:pStyle w:val="NoSpacing"/>
        <w:rPr>
          <w:rFonts w:ascii="Calibri" w:hAnsi="Calibri" w:cs="Calibri"/>
        </w:rPr>
      </w:pPr>
    </w:p>
    <w:p w14:paraId="369CA199" w14:textId="77777777" w:rsidR="00F8753D" w:rsidRPr="00A97512" w:rsidRDefault="00F8753D" w:rsidP="00F8753D">
      <w:pPr>
        <w:pStyle w:val="NoSpacing"/>
        <w:rPr>
          <w:rFonts w:ascii="Calibri" w:hAnsi="Calibri" w:cs="Calibri"/>
        </w:rPr>
      </w:pPr>
    </w:p>
    <w:p w14:paraId="31F03F2D" w14:textId="77777777" w:rsidR="00F8753D" w:rsidRPr="00A97512" w:rsidRDefault="00F8753D" w:rsidP="00F8753D">
      <w:pPr>
        <w:pStyle w:val="NoSpacing"/>
        <w:rPr>
          <w:rFonts w:ascii="Calibri" w:hAnsi="Calibri" w:cs="Calibri"/>
        </w:rPr>
      </w:pPr>
    </w:p>
    <w:p w14:paraId="68B47DF5" w14:textId="77777777" w:rsidR="00F8753D" w:rsidRPr="00A97512" w:rsidRDefault="00F8753D" w:rsidP="00F8753D">
      <w:pPr>
        <w:pStyle w:val="NoSpacing"/>
        <w:rPr>
          <w:rFonts w:ascii="Calibri" w:hAnsi="Calibri" w:cs="Calibri"/>
        </w:rPr>
      </w:pPr>
    </w:p>
    <w:p w14:paraId="6F510D52" w14:textId="77777777" w:rsidR="00F8753D" w:rsidRPr="00A97512" w:rsidRDefault="00F8753D" w:rsidP="00F8753D">
      <w:pPr>
        <w:pStyle w:val="NoSpacing"/>
        <w:rPr>
          <w:rFonts w:ascii="Calibri" w:hAnsi="Calibri" w:cs="Calibri"/>
        </w:rPr>
      </w:pPr>
    </w:p>
    <w:p w14:paraId="13790385" w14:textId="77777777" w:rsidR="00F8753D" w:rsidRPr="00A97512" w:rsidRDefault="00F8753D" w:rsidP="00F8753D">
      <w:pPr>
        <w:pStyle w:val="NoSpacing"/>
        <w:rPr>
          <w:rFonts w:ascii="Calibri" w:hAnsi="Calibri" w:cs="Calibri"/>
        </w:rPr>
      </w:pPr>
    </w:p>
    <w:p w14:paraId="2488BB0B" w14:textId="77777777" w:rsidR="00F8753D" w:rsidRPr="00A97512" w:rsidRDefault="00F8753D" w:rsidP="00F8753D">
      <w:pPr>
        <w:pStyle w:val="NoSpacing"/>
        <w:rPr>
          <w:rFonts w:ascii="Calibri" w:hAnsi="Calibri" w:cs="Calibri"/>
        </w:rPr>
      </w:pPr>
    </w:p>
    <w:p w14:paraId="2C7C518A" w14:textId="77777777" w:rsidR="00F8753D" w:rsidRPr="00A97512" w:rsidRDefault="00F8753D" w:rsidP="00F8753D">
      <w:pPr>
        <w:pStyle w:val="NoSpacing"/>
        <w:rPr>
          <w:rFonts w:ascii="Calibri" w:hAnsi="Calibri" w:cs="Calibri"/>
        </w:rPr>
      </w:pPr>
    </w:p>
    <w:p w14:paraId="3850EBFB" w14:textId="77777777" w:rsidR="00F8753D" w:rsidRPr="00A97512" w:rsidRDefault="00F8753D" w:rsidP="00F8753D">
      <w:pPr>
        <w:pStyle w:val="NoSpacing"/>
        <w:rPr>
          <w:rFonts w:ascii="Calibri" w:hAnsi="Calibri" w:cs="Calibri"/>
        </w:rPr>
      </w:pPr>
    </w:p>
    <w:p w14:paraId="1379D5A7" w14:textId="77777777" w:rsidR="00F8753D" w:rsidRPr="00A97512" w:rsidRDefault="00F8753D" w:rsidP="00F8753D">
      <w:pPr>
        <w:pStyle w:val="NoSpacing"/>
        <w:rPr>
          <w:rFonts w:ascii="Calibri" w:hAnsi="Calibri" w:cs="Calibri"/>
        </w:rPr>
      </w:pPr>
    </w:p>
    <w:p w14:paraId="44061680" w14:textId="77777777" w:rsidR="00F8753D" w:rsidRPr="00A97512" w:rsidRDefault="00F8753D" w:rsidP="00F8753D">
      <w:pPr>
        <w:pStyle w:val="NoSpacing"/>
        <w:rPr>
          <w:rFonts w:ascii="Calibri" w:hAnsi="Calibri" w:cs="Calibri"/>
        </w:rPr>
      </w:pPr>
    </w:p>
    <w:p w14:paraId="3899F422" w14:textId="77777777" w:rsidR="00F8753D" w:rsidRPr="00A97512" w:rsidRDefault="00F8753D" w:rsidP="00F8753D">
      <w:pPr>
        <w:pStyle w:val="NoSpacing"/>
        <w:rPr>
          <w:rFonts w:ascii="Calibri" w:hAnsi="Calibri" w:cs="Calibri"/>
        </w:rPr>
      </w:pPr>
    </w:p>
    <w:p w14:paraId="053788B5" w14:textId="77777777" w:rsidR="00F8753D" w:rsidRPr="00A97512" w:rsidRDefault="00F8753D" w:rsidP="00F8753D">
      <w:pPr>
        <w:pStyle w:val="NoSpacing"/>
        <w:jc w:val="both"/>
        <w:rPr>
          <w:rFonts w:ascii="Calibri" w:hAnsi="Calibri" w:cs="Calibri"/>
        </w:rPr>
      </w:pPr>
    </w:p>
    <w:p w14:paraId="3E843EC0" w14:textId="77777777" w:rsidR="00F8753D" w:rsidRPr="00A97512" w:rsidRDefault="00F8753D" w:rsidP="00F8753D">
      <w:pPr>
        <w:pStyle w:val="NoSpacing"/>
        <w:jc w:val="both"/>
        <w:rPr>
          <w:rFonts w:ascii="Calibri" w:hAnsi="Calibri" w:cs="Calibri"/>
        </w:rPr>
      </w:pPr>
    </w:p>
    <w:p w14:paraId="72683206" w14:textId="77777777" w:rsidR="00F8753D" w:rsidRPr="00A97512" w:rsidRDefault="00F8753D" w:rsidP="00F8753D">
      <w:pPr>
        <w:pStyle w:val="NoSpacing"/>
        <w:jc w:val="both"/>
        <w:rPr>
          <w:rFonts w:ascii="Calibri" w:hAnsi="Calibri" w:cs="Calibri"/>
        </w:rPr>
      </w:pPr>
    </w:p>
    <w:p w14:paraId="22540E10" w14:textId="77777777" w:rsidR="00F8753D" w:rsidRPr="00A97512" w:rsidRDefault="00F8753D" w:rsidP="00F8753D">
      <w:pPr>
        <w:pStyle w:val="NoSpacing"/>
        <w:jc w:val="both"/>
        <w:rPr>
          <w:rFonts w:ascii="Calibri" w:hAnsi="Calibri" w:cs="Calibri"/>
        </w:rPr>
      </w:pPr>
    </w:p>
    <w:p w14:paraId="0DAC3549" w14:textId="77777777" w:rsidR="00F8753D" w:rsidRPr="00A97512" w:rsidRDefault="00F8753D" w:rsidP="00F8753D">
      <w:pPr>
        <w:pStyle w:val="NoSpacing"/>
        <w:jc w:val="both"/>
        <w:rPr>
          <w:rFonts w:ascii="Calibri" w:hAnsi="Calibri" w:cs="Calibri"/>
        </w:rPr>
      </w:pPr>
    </w:p>
    <w:p w14:paraId="2284F136" w14:textId="77777777" w:rsidR="00F8753D" w:rsidRPr="00A97512" w:rsidRDefault="00F8753D" w:rsidP="00F8753D">
      <w:pPr>
        <w:pStyle w:val="NoSpacing"/>
        <w:jc w:val="both"/>
        <w:rPr>
          <w:rFonts w:ascii="Calibri" w:hAnsi="Calibri" w:cs="Calibri"/>
        </w:rPr>
      </w:pPr>
    </w:p>
    <w:p w14:paraId="6126673A" w14:textId="77777777" w:rsidR="00F8753D" w:rsidRPr="00A97512" w:rsidRDefault="00F8753D" w:rsidP="00F8753D">
      <w:pPr>
        <w:pStyle w:val="NoSpacing"/>
        <w:jc w:val="both"/>
        <w:rPr>
          <w:rFonts w:ascii="Calibri" w:hAnsi="Calibri" w:cs="Calibri"/>
        </w:rPr>
      </w:pPr>
    </w:p>
    <w:p w14:paraId="19530845" w14:textId="77777777" w:rsidR="00F8753D" w:rsidRPr="00A97512" w:rsidRDefault="00F8753D" w:rsidP="00F8753D">
      <w:pPr>
        <w:pStyle w:val="NoSpacing"/>
        <w:jc w:val="both"/>
        <w:rPr>
          <w:rFonts w:ascii="Calibri" w:hAnsi="Calibri" w:cs="Calibri"/>
        </w:rPr>
      </w:pPr>
      <w:r w:rsidRPr="00A97512">
        <w:rPr>
          <w:rFonts w:ascii="Calibri" w:hAnsi="Calibri" w:cs="Calibri"/>
        </w:rPr>
        <w:br w:type="page"/>
      </w:r>
    </w:p>
    <w:p w14:paraId="2170FDA2" w14:textId="77777777" w:rsidR="00F8753D" w:rsidRPr="003C7BAD" w:rsidRDefault="00F8753D" w:rsidP="003C7BAD">
      <w:pPr>
        <w:pStyle w:val="Heading5"/>
        <w:jc w:val="right"/>
        <w:rPr>
          <w:rFonts w:ascii="Calibri" w:hAnsi="Calibri" w:cs="Calibri"/>
          <w:b/>
          <w:bCs/>
          <w:color w:val="auto"/>
          <w:sz w:val="28"/>
          <w:szCs w:val="28"/>
        </w:rPr>
      </w:pPr>
      <w:bookmarkStart w:id="54" w:name="_Toc215136660"/>
      <w:bookmarkStart w:id="55" w:name="_Toc215166220"/>
      <w:r w:rsidRPr="003C7BAD">
        <w:rPr>
          <w:rFonts w:ascii="Calibri" w:hAnsi="Calibri" w:cs="Calibri"/>
          <w:b/>
          <w:bCs/>
          <w:color w:val="auto"/>
          <w:sz w:val="28"/>
          <w:szCs w:val="28"/>
        </w:rPr>
        <w:lastRenderedPageBreak/>
        <w:t>SECTION 5: AGENCY-BASED FIELD EDUCATION</w:t>
      </w:r>
      <w:bookmarkEnd w:id="54"/>
      <w:bookmarkEnd w:id="55"/>
    </w:p>
    <w:p w14:paraId="06BEFD08" w14:textId="77777777" w:rsidR="00F8753D" w:rsidRPr="00A97512" w:rsidRDefault="00F8753D" w:rsidP="00F8753D">
      <w:pPr>
        <w:pStyle w:val="NormalWeb"/>
        <w:spacing w:before="0" w:after="0"/>
        <w:rPr>
          <w:rFonts w:ascii="Calibri" w:hAnsi="Calibri" w:cs="Calibri"/>
          <w:szCs w:val="24"/>
        </w:rPr>
      </w:pPr>
    </w:p>
    <w:p w14:paraId="67FDD2D4" w14:textId="77777777" w:rsidR="00F8753D" w:rsidRPr="00A97512" w:rsidRDefault="00F8753D" w:rsidP="00F8753D">
      <w:pPr>
        <w:pStyle w:val="NormalWeb"/>
        <w:spacing w:before="0" w:after="0"/>
        <w:rPr>
          <w:rFonts w:ascii="Calibri" w:hAnsi="Calibri" w:cs="Calibri"/>
          <w:szCs w:val="24"/>
        </w:rPr>
      </w:pPr>
      <w:r w:rsidRPr="00A97512">
        <w:rPr>
          <w:rFonts w:ascii="Calibri" w:hAnsi="Calibri" w:cs="Calibri"/>
          <w:szCs w:val="24"/>
        </w:rPr>
        <w:t>Field Education agencies provide students the opportunity to apply classroom knowledge to real problems of client systems of all sizes. Students, in turn, provide agencies the opportunity to bring new ideas and challenges to service delivery. To become affiliated with the Howard Payne University Department of Social Work and Sociology, agencies shall meet the following criteria:</w:t>
      </w:r>
    </w:p>
    <w:p w14:paraId="0F8DEE54" w14:textId="77777777" w:rsidR="00F8753D" w:rsidRPr="00A97512" w:rsidRDefault="00F8753D" w:rsidP="00F8753D">
      <w:pPr>
        <w:widowControl/>
        <w:numPr>
          <w:ilvl w:val="0"/>
          <w:numId w:val="38"/>
        </w:numPr>
        <w:rPr>
          <w:rFonts w:ascii="Calibri" w:hAnsi="Calibri" w:cs="Calibri"/>
          <w:szCs w:val="24"/>
        </w:rPr>
      </w:pPr>
      <w:r w:rsidRPr="00A97512">
        <w:rPr>
          <w:rFonts w:ascii="Calibri" w:hAnsi="Calibri" w:cs="Calibri"/>
          <w:szCs w:val="24"/>
        </w:rPr>
        <w:t xml:space="preserve">the agency’s philosophy of service should be compatible with the philosophy, values, and ethics of the social work profession; the primary purpose of the organization (or program) shall be to address human needs; </w:t>
      </w:r>
    </w:p>
    <w:p w14:paraId="52FCC1CA" w14:textId="77777777" w:rsidR="00F8753D" w:rsidRPr="00A97512" w:rsidRDefault="00F8753D" w:rsidP="00F8753D">
      <w:pPr>
        <w:widowControl/>
        <w:numPr>
          <w:ilvl w:val="0"/>
          <w:numId w:val="38"/>
        </w:numPr>
        <w:rPr>
          <w:rFonts w:ascii="Calibri" w:hAnsi="Calibri" w:cs="Calibri"/>
          <w:szCs w:val="24"/>
        </w:rPr>
      </w:pPr>
      <w:r w:rsidRPr="00A97512">
        <w:rPr>
          <w:rFonts w:ascii="Calibri" w:hAnsi="Calibri" w:cs="Calibri"/>
          <w:szCs w:val="24"/>
        </w:rPr>
        <w:t xml:space="preserve">services provided by the agency shall be appropriate for undergraduate, generalist social work practice, and there shall be a sufficient caseload of clients(and work) for students to gain “hands-on” experience; </w:t>
      </w:r>
    </w:p>
    <w:p w14:paraId="45A341D7" w14:textId="34169A02" w:rsidR="00F8753D" w:rsidRPr="00A97512" w:rsidRDefault="00F8753D" w:rsidP="0AAD1183">
      <w:pPr>
        <w:widowControl/>
        <w:numPr>
          <w:ilvl w:val="0"/>
          <w:numId w:val="38"/>
        </w:numPr>
        <w:rPr>
          <w:rFonts w:ascii="Calibri" w:hAnsi="Calibri" w:cs="Calibri"/>
        </w:rPr>
      </w:pPr>
      <w:r w:rsidRPr="0AAD1183">
        <w:rPr>
          <w:rFonts w:ascii="Calibri" w:hAnsi="Calibri" w:cs="Calibri"/>
        </w:rPr>
        <w:t>supervision requires the availability of an appropriate supervisor, specifically at least one staff member licensed for social work practice and/or holding a BSW or MSW, to serve as the Field Instructor for the student. A staff member with a related degree or related role can serve as the Field Instructor with the Social Work Field Education Director or other Howard Payne University social work faculty member, providing supervision when necess</w:t>
      </w:r>
      <w:r w:rsidR="4F5E3B3E" w:rsidRPr="0AAD1183">
        <w:rPr>
          <w:rFonts w:ascii="Calibri" w:hAnsi="Calibri" w:cs="Calibri"/>
        </w:rPr>
        <w:t>ary</w:t>
      </w:r>
      <w:r w:rsidRPr="0AAD1183">
        <w:rPr>
          <w:rFonts w:ascii="Calibri" w:hAnsi="Calibri" w:cs="Calibri"/>
        </w:rPr>
        <w:t>;</w:t>
      </w:r>
    </w:p>
    <w:p w14:paraId="2321BEAE" w14:textId="77777777" w:rsidR="00F8753D" w:rsidRPr="00A97512" w:rsidRDefault="00F8753D" w:rsidP="00F8753D">
      <w:pPr>
        <w:widowControl/>
        <w:numPr>
          <w:ilvl w:val="0"/>
          <w:numId w:val="38"/>
        </w:numPr>
        <w:rPr>
          <w:rFonts w:ascii="Calibri" w:hAnsi="Calibri" w:cs="Calibri"/>
          <w:szCs w:val="24"/>
        </w:rPr>
      </w:pPr>
      <w:r w:rsidRPr="00A97512">
        <w:rPr>
          <w:rFonts w:ascii="Calibri" w:hAnsi="Calibri" w:cs="Calibri"/>
          <w:szCs w:val="24"/>
        </w:rPr>
        <w:t>agencies shall support the field education process by providing release time for Field Instructors to carry out field instruction responsibilities and to attend field-related meetings;</w:t>
      </w:r>
    </w:p>
    <w:p w14:paraId="609CF06D" w14:textId="77777777" w:rsidR="00F8753D" w:rsidRPr="00A97512" w:rsidRDefault="00F8753D" w:rsidP="00F8753D">
      <w:pPr>
        <w:widowControl/>
        <w:numPr>
          <w:ilvl w:val="0"/>
          <w:numId w:val="38"/>
        </w:numPr>
        <w:rPr>
          <w:rFonts w:ascii="Calibri" w:hAnsi="Calibri" w:cs="Calibri"/>
          <w:szCs w:val="24"/>
        </w:rPr>
      </w:pPr>
      <w:r w:rsidRPr="00A97512">
        <w:rPr>
          <w:rFonts w:ascii="Calibri" w:hAnsi="Calibri" w:cs="Calibri"/>
          <w:szCs w:val="24"/>
        </w:rPr>
        <w:t xml:space="preserve">agencies shall provide students with adequate work space, office supplies, access to a telephone, and access to client and agency records appropriate for the learning experience; </w:t>
      </w:r>
    </w:p>
    <w:p w14:paraId="7FC06FEB" w14:textId="77777777" w:rsidR="00F8753D" w:rsidRPr="00A97512" w:rsidRDefault="00F8753D" w:rsidP="00F8753D">
      <w:pPr>
        <w:widowControl/>
        <w:numPr>
          <w:ilvl w:val="0"/>
          <w:numId w:val="38"/>
        </w:numPr>
        <w:rPr>
          <w:rFonts w:ascii="Calibri" w:hAnsi="Calibri" w:cs="Calibri"/>
          <w:szCs w:val="24"/>
        </w:rPr>
      </w:pPr>
      <w:r w:rsidRPr="00A97512">
        <w:rPr>
          <w:rFonts w:ascii="Calibri" w:hAnsi="Calibri" w:cs="Calibri"/>
          <w:szCs w:val="24"/>
        </w:rPr>
        <w:t xml:space="preserve">agencies should not engage in discriminatory practices in the hiring of personnel, the acceptance of students, or the provision of services to clientele, regardless of race, color, national origin, gender, disability, age, religion, or sexual orientation; and </w:t>
      </w:r>
    </w:p>
    <w:p w14:paraId="149280E9" w14:textId="77777777" w:rsidR="00F8753D" w:rsidRPr="00A97512" w:rsidRDefault="00F8753D" w:rsidP="00F8753D">
      <w:pPr>
        <w:widowControl/>
        <w:numPr>
          <w:ilvl w:val="0"/>
          <w:numId w:val="38"/>
        </w:numPr>
        <w:rPr>
          <w:rFonts w:ascii="Calibri" w:hAnsi="Calibri" w:cs="Calibri"/>
          <w:szCs w:val="24"/>
        </w:rPr>
      </w:pPr>
      <w:r w:rsidRPr="00A97512">
        <w:rPr>
          <w:rFonts w:ascii="Calibri" w:hAnsi="Calibri" w:cs="Calibri"/>
          <w:szCs w:val="24"/>
        </w:rPr>
        <w:t xml:space="preserve">agencies shall agree to participate in various processes of the field program, including field orientation, periodic field agency updates, interviews with prospective field students, and communication with the field faculty. </w:t>
      </w:r>
    </w:p>
    <w:p w14:paraId="53682BC2" w14:textId="77777777" w:rsidR="00F8753D" w:rsidRPr="00A97512" w:rsidRDefault="00F8753D" w:rsidP="00F8753D">
      <w:pPr>
        <w:pStyle w:val="NormalWeb"/>
        <w:spacing w:before="0" w:after="0"/>
        <w:rPr>
          <w:rFonts w:ascii="Calibri" w:hAnsi="Calibri" w:cs="Calibri"/>
          <w:szCs w:val="24"/>
        </w:rPr>
      </w:pPr>
    </w:p>
    <w:p w14:paraId="5E638565" w14:textId="77777777" w:rsidR="00F8753D" w:rsidRPr="00A97512" w:rsidRDefault="00F8753D" w:rsidP="00F8753D">
      <w:pPr>
        <w:pStyle w:val="NormalWeb"/>
        <w:spacing w:before="0" w:after="0"/>
        <w:rPr>
          <w:rFonts w:ascii="Calibri" w:hAnsi="Calibri" w:cs="Calibri"/>
          <w:szCs w:val="24"/>
          <w:highlight w:val="yellow"/>
        </w:rPr>
      </w:pPr>
      <w:r w:rsidRPr="00A97512">
        <w:rPr>
          <w:rFonts w:ascii="Calibri" w:hAnsi="Calibri" w:cs="Calibri"/>
          <w:szCs w:val="24"/>
        </w:rPr>
        <w:t xml:space="preserve">Contact regarding a student field education student may be initiated by the university or the agency. The affiliation process begins with communication between the agency and the Social Work Field Education Director to determine that the agency meets the above-stated criteria. If the agency is appropriate as a field education site, a Field Placement Application (appendix D) and a contract setting forth the agreement between the University and Agency (appendix E) are sent to the agency. The Social Work Field Education Director reviews the completed forms, and upon approval of the agency as a field placement site, a University and Agency Agreement is signed by authorized representatives of both the agency and the university. </w:t>
      </w:r>
    </w:p>
    <w:p w14:paraId="2B015E51" w14:textId="77777777" w:rsidR="00F8753D" w:rsidRPr="00A97512" w:rsidRDefault="00F8753D" w:rsidP="00F8753D">
      <w:pPr>
        <w:rPr>
          <w:rFonts w:ascii="Calibri" w:hAnsi="Calibri" w:cs="Calibri"/>
          <w:b/>
          <w:bCs/>
          <w:szCs w:val="24"/>
        </w:rPr>
      </w:pPr>
    </w:p>
    <w:p w14:paraId="6E8C0F1B" w14:textId="77777777" w:rsidR="00F8753D" w:rsidRPr="003C7BAD" w:rsidRDefault="00F8753D" w:rsidP="00F8753D">
      <w:pPr>
        <w:pStyle w:val="Heading6"/>
        <w:rPr>
          <w:rFonts w:ascii="Calibri" w:hAnsi="Calibri" w:cs="Calibri"/>
          <w:b/>
          <w:bCs/>
          <w:i w:val="0"/>
          <w:iCs w:val="0"/>
          <w:color w:val="auto"/>
        </w:rPr>
      </w:pPr>
      <w:bookmarkStart w:id="56" w:name="_Toc215136662"/>
      <w:bookmarkStart w:id="57" w:name="_Toc215166221"/>
      <w:r w:rsidRPr="003C7BAD">
        <w:rPr>
          <w:rFonts w:ascii="Calibri" w:hAnsi="Calibri" w:cs="Calibri"/>
          <w:b/>
          <w:bCs/>
          <w:i w:val="0"/>
          <w:iCs w:val="0"/>
          <w:color w:val="auto"/>
        </w:rPr>
        <w:t>5.1 Responsibilities of Field Agencies</w:t>
      </w:r>
      <w:bookmarkEnd w:id="56"/>
      <w:bookmarkEnd w:id="57"/>
    </w:p>
    <w:p w14:paraId="0E2C7C2B" w14:textId="77777777" w:rsidR="00F8753D" w:rsidRPr="00A97512" w:rsidRDefault="00F8753D" w:rsidP="00F8753D">
      <w:pPr>
        <w:rPr>
          <w:rFonts w:ascii="Calibri" w:hAnsi="Calibri" w:cs="Calibri"/>
          <w:szCs w:val="24"/>
        </w:rPr>
      </w:pPr>
      <w:r w:rsidRPr="00A97512">
        <w:rPr>
          <w:rFonts w:ascii="Calibri" w:hAnsi="Calibri" w:cs="Calibri"/>
          <w:szCs w:val="24"/>
        </w:rPr>
        <w:t xml:space="preserve">As an approved field agency, affiliates are committed to the educational process of the social </w:t>
      </w:r>
      <w:r w:rsidRPr="00A97512">
        <w:rPr>
          <w:rFonts w:ascii="Calibri" w:hAnsi="Calibri" w:cs="Calibri"/>
          <w:szCs w:val="24"/>
        </w:rPr>
        <w:lastRenderedPageBreak/>
        <w:t>work students. Through agency experiences and supervision, students have the opportunity to learn and become socialized into the profession. Agencies are expected to provide designated field instructors and other resources stated in the criteria for agency selection. Field agencies are asked to work cooperatively with the Social Work Department (and the Social Work Field Education Director) in creative problem-solving and efforts to enhance the learning experience for field students. As an approved affiliate with the HPU Social Work Department, agencies agree to:</w:t>
      </w:r>
    </w:p>
    <w:p w14:paraId="5BA42CC0" w14:textId="77777777" w:rsidR="00F8753D" w:rsidRPr="00A97512" w:rsidRDefault="00F8753D" w:rsidP="00F8753D">
      <w:pPr>
        <w:pStyle w:val="ListParagraph"/>
        <w:widowControl/>
        <w:numPr>
          <w:ilvl w:val="0"/>
          <w:numId w:val="22"/>
        </w:numPr>
        <w:rPr>
          <w:rFonts w:ascii="Calibri" w:hAnsi="Calibri" w:cs="Calibri"/>
          <w:szCs w:val="24"/>
        </w:rPr>
      </w:pPr>
      <w:r w:rsidRPr="00A97512">
        <w:rPr>
          <w:rFonts w:ascii="Calibri" w:hAnsi="Calibri" w:cs="Calibri"/>
          <w:szCs w:val="24"/>
        </w:rPr>
        <w:t xml:space="preserve">Participate in the pre-placement process, which includes completing an interview with the prospective field student and providing feedback of the appropriateness of a respective student for that agency; </w:t>
      </w:r>
    </w:p>
    <w:p w14:paraId="4455A541" w14:textId="77777777" w:rsidR="00F8753D" w:rsidRPr="00A97512" w:rsidRDefault="00F8753D" w:rsidP="00F8753D">
      <w:pPr>
        <w:pStyle w:val="ListParagraph"/>
        <w:widowControl/>
        <w:numPr>
          <w:ilvl w:val="0"/>
          <w:numId w:val="22"/>
        </w:numPr>
        <w:rPr>
          <w:rFonts w:ascii="Calibri" w:hAnsi="Calibri" w:cs="Calibri"/>
          <w:szCs w:val="24"/>
        </w:rPr>
      </w:pPr>
      <w:r w:rsidRPr="00A97512">
        <w:rPr>
          <w:rFonts w:ascii="Calibri" w:hAnsi="Calibri" w:cs="Calibri"/>
          <w:szCs w:val="24"/>
        </w:rPr>
        <w:t xml:space="preserve">provide opportunities for students to participate in agency programs and activities which will enhance the students’ learning experience; </w:t>
      </w:r>
    </w:p>
    <w:p w14:paraId="24B190D9" w14:textId="77777777" w:rsidR="00F8753D" w:rsidRPr="00A97512" w:rsidRDefault="00F8753D" w:rsidP="00F8753D">
      <w:pPr>
        <w:pStyle w:val="ListParagraph"/>
        <w:widowControl/>
        <w:numPr>
          <w:ilvl w:val="0"/>
          <w:numId w:val="22"/>
        </w:numPr>
        <w:rPr>
          <w:rFonts w:ascii="Calibri" w:hAnsi="Calibri" w:cs="Calibri"/>
          <w:szCs w:val="24"/>
        </w:rPr>
      </w:pPr>
      <w:r w:rsidRPr="00A97512">
        <w:rPr>
          <w:rFonts w:ascii="Calibri" w:hAnsi="Calibri" w:cs="Calibri"/>
          <w:szCs w:val="24"/>
        </w:rPr>
        <w:t xml:space="preserve">appoint appropriate personnel to serve as field instructors and provide the necessary agency support for field instructors to provide necessary supervision and attend field orientation and training provided by the University as well as participate in all other field-related functions (supervision, evaluation, conferences, etc.); </w:t>
      </w:r>
    </w:p>
    <w:p w14:paraId="4B0E8D54" w14:textId="77777777" w:rsidR="00F8753D" w:rsidRPr="00A97512" w:rsidRDefault="00F8753D" w:rsidP="00F8753D">
      <w:pPr>
        <w:pStyle w:val="ListParagraph"/>
        <w:widowControl/>
        <w:numPr>
          <w:ilvl w:val="0"/>
          <w:numId w:val="22"/>
        </w:numPr>
        <w:rPr>
          <w:rFonts w:ascii="Calibri" w:hAnsi="Calibri" w:cs="Calibri"/>
          <w:szCs w:val="24"/>
        </w:rPr>
      </w:pPr>
      <w:r w:rsidRPr="00A97512">
        <w:rPr>
          <w:rFonts w:ascii="Calibri" w:hAnsi="Calibri" w:cs="Calibri"/>
          <w:szCs w:val="24"/>
        </w:rPr>
        <w:t xml:space="preserve">provide students the use of facilities necessary to successfully complete required field assignments, including office space, office supplies, access to a telephone, and access to client and agency records appropriate to the learning experience; </w:t>
      </w:r>
    </w:p>
    <w:p w14:paraId="0850A7B6" w14:textId="77777777" w:rsidR="00F8753D" w:rsidRPr="00A97512" w:rsidRDefault="00F8753D" w:rsidP="00F8753D">
      <w:pPr>
        <w:pStyle w:val="ListParagraph"/>
        <w:widowControl/>
        <w:numPr>
          <w:ilvl w:val="0"/>
          <w:numId w:val="22"/>
        </w:numPr>
        <w:rPr>
          <w:rFonts w:ascii="Calibri" w:hAnsi="Calibri" w:cs="Calibri"/>
          <w:szCs w:val="24"/>
        </w:rPr>
      </w:pPr>
      <w:r w:rsidRPr="00A97512">
        <w:rPr>
          <w:rFonts w:ascii="Calibri" w:hAnsi="Calibri" w:cs="Calibri"/>
          <w:szCs w:val="24"/>
        </w:rPr>
        <w:t xml:space="preserve">inform the Field Education Director as soon as possible regarding staff or organizational changes which affect the field placement; and </w:t>
      </w:r>
    </w:p>
    <w:p w14:paraId="193E9C94" w14:textId="77777777" w:rsidR="00F8753D" w:rsidRPr="00A97512" w:rsidRDefault="00F8753D" w:rsidP="00F8753D">
      <w:pPr>
        <w:pStyle w:val="ListParagraph"/>
        <w:widowControl/>
        <w:numPr>
          <w:ilvl w:val="0"/>
          <w:numId w:val="22"/>
        </w:numPr>
        <w:rPr>
          <w:rFonts w:ascii="Calibri" w:hAnsi="Calibri" w:cs="Calibri"/>
          <w:szCs w:val="24"/>
        </w:rPr>
      </w:pPr>
      <w:r w:rsidRPr="00A97512">
        <w:rPr>
          <w:rFonts w:ascii="Calibri" w:hAnsi="Calibri" w:cs="Calibri"/>
          <w:szCs w:val="24"/>
        </w:rPr>
        <w:t xml:space="preserve">work in partnership with the Field Education Director to maximize the field education of social work students. </w:t>
      </w:r>
    </w:p>
    <w:p w14:paraId="12099ABB" w14:textId="77777777" w:rsidR="00F8753D" w:rsidRPr="00A97512" w:rsidRDefault="00F8753D" w:rsidP="00F8753D">
      <w:pPr>
        <w:rPr>
          <w:rFonts w:ascii="Calibri" w:hAnsi="Calibri" w:cs="Calibri"/>
          <w:szCs w:val="24"/>
        </w:rPr>
      </w:pPr>
    </w:p>
    <w:p w14:paraId="1581BDEB" w14:textId="77777777" w:rsidR="00F8753D" w:rsidRPr="003C7BAD" w:rsidRDefault="00F8753D" w:rsidP="00F8753D">
      <w:pPr>
        <w:pStyle w:val="Heading6"/>
        <w:rPr>
          <w:rFonts w:ascii="Calibri" w:hAnsi="Calibri" w:cs="Calibri"/>
          <w:b/>
          <w:bCs/>
          <w:i w:val="0"/>
          <w:iCs w:val="0"/>
          <w:color w:val="auto"/>
        </w:rPr>
      </w:pPr>
      <w:bookmarkStart w:id="58" w:name="_Toc215136663"/>
      <w:bookmarkStart w:id="59" w:name="_Toc215166222"/>
      <w:r w:rsidRPr="003C7BAD">
        <w:rPr>
          <w:rFonts w:ascii="Calibri" w:hAnsi="Calibri" w:cs="Calibri"/>
          <w:b/>
          <w:bCs/>
          <w:i w:val="0"/>
          <w:iCs w:val="0"/>
          <w:color w:val="auto"/>
        </w:rPr>
        <w:t>5.2 Selection of Field Education Instructors</w:t>
      </w:r>
      <w:bookmarkEnd w:id="58"/>
      <w:bookmarkEnd w:id="59"/>
    </w:p>
    <w:p w14:paraId="2D5FACE0" w14:textId="77777777" w:rsidR="00F8753D" w:rsidRPr="00A97512" w:rsidRDefault="00F8753D" w:rsidP="00F8753D">
      <w:pPr>
        <w:pStyle w:val="NoSpacing"/>
        <w:rPr>
          <w:rFonts w:ascii="Calibri" w:hAnsi="Calibri" w:cs="Calibri"/>
        </w:rPr>
      </w:pPr>
      <w:r w:rsidRPr="00A97512">
        <w:rPr>
          <w:rFonts w:ascii="Calibri" w:hAnsi="Calibri" w:cs="Calibri"/>
        </w:rPr>
        <w:t xml:space="preserve">The Field instructor plays one of the most critical roles in the educational process of the field practicum. In order to be approved by the University as a Field Instructor, an agency employee should meet the criteria listed below. Exceptions to any of the following criteria shall be granted by the Social Work Field Education Director. </w:t>
      </w:r>
    </w:p>
    <w:p w14:paraId="4A77D24F" w14:textId="77777777" w:rsidR="00F8753D" w:rsidRPr="00A97512" w:rsidRDefault="00F8753D" w:rsidP="00F8753D">
      <w:pPr>
        <w:pStyle w:val="NoSpacing"/>
        <w:widowControl w:val="0"/>
        <w:numPr>
          <w:ilvl w:val="0"/>
          <w:numId w:val="111"/>
        </w:numPr>
        <w:rPr>
          <w:rFonts w:ascii="Calibri" w:hAnsi="Calibri" w:cs="Calibri"/>
        </w:rPr>
      </w:pPr>
      <w:r w:rsidRPr="00A97512">
        <w:rPr>
          <w:rFonts w:ascii="Calibri" w:hAnsi="Calibri" w:cs="Calibri"/>
        </w:rPr>
        <w:t>BSW or MSW degree from a CSWE-accredited Social Work program (or international equivalent);</w:t>
      </w:r>
    </w:p>
    <w:p w14:paraId="71CBFEBB" w14:textId="77777777" w:rsidR="00F8753D" w:rsidRPr="00A97512" w:rsidRDefault="00F8753D" w:rsidP="00F8753D">
      <w:pPr>
        <w:pStyle w:val="NoSpacing"/>
        <w:widowControl w:val="0"/>
        <w:numPr>
          <w:ilvl w:val="0"/>
          <w:numId w:val="111"/>
        </w:numPr>
        <w:rPr>
          <w:rFonts w:ascii="Calibri" w:hAnsi="Calibri" w:cs="Calibri"/>
        </w:rPr>
      </w:pPr>
      <w:r w:rsidRPr="00A97512">
        <w:rPr>
          <w:rFonts w:ascii="Calibri" w:hAnsi="Calibri" w:cs="Calibri"/>
        </w:rPr>
        <w:t>at least two years of post-BSW or post-MSW social work practice experience in a social service agency, including at least six months of employment at the field agency;</w:t>
      </w:r>
    </w:p>
    <w:p w14:paraId="39F84A90" w14:textId="77777777" w:rsidR="00F8753D" w:rsidRPr="00A97512" w:rsidRDefault="00F8753D" w:rsidP="00F8753D">
      <w:pPr>
        <w:pStyle w:val="NoSpacing"/>
        <w:widowControl w:val="0"/>
        <w:numPr>
          <w:ilvl w:val="0"/>
          <w:numId w:val="111"/>
        </w:numPr>
        <w:rPr>
          <w:rFonts w:ascii="Calibri" w:hAnsi="Calibri" w:cs="Calibri"/>
        </w:rPr>
      </w:pPr>
      <w:r w:rsidRPr="00A97512">
        <w:rPr>
          <w:rFonts w:ascii="Calibri" w:hAnsi="Calibri" w:cs="Calibri"/>
        </w:rPr>
        <w:t>ability to supervise and instruct undergraduate social work students;</w:t>
      </w:r>
    </w:p>
    <w:p w14:paraId="05514F1B" w14:textId="77777777" w:rsidR="00F8753D" w:rsidRPr="00A97512" w:rsidRDefault="00F8753D" w:rsidP="00F8753D">
      <w:pPr>
        <w:pStyle w:val="NoSpacing"/>
        <w:widowControl w:val="0"/>
        <w:numPr>
          <w:ilvl w:val="0"/>
          <w:numId w:val="111"/>
        </w:numPr>
        <w:rPr>
          <w:rFonts w:ascii="Calibri" w:hAnsi="Calibri" w:cs="Calibri"/>
        </w:rPr>
      </w:pPr>
      <w:r w:rsidRPr="00A97512">
        <w:rPr>
          <w:rFonts w:ascii="Calibri" w:hAnsi="Calibri" w:cs="Calibri"/>
        </w:rPr>
        <w:t>acceptance of the generalist social work model and the educational philosophy of the Howard Payne University Social Work Program;</w:t>
      </w:r>
    </w:p>
    <w:p w14:paraId="1B547BA7" w14:textId="77777777" w:rsidR="00F8753D" w:rsidRPr="00A97512" w:rsidRDefault="00F8753D" w:rsidP="00F8753D">
      <w:pPr>
        <w:pStyle w:val="NoSpacing"/>
        <w:widowControl w:val="0"/>
        <w:numPr>
          <w:ilvl w:val="0"/>
          <w:numId w:val="111"/>
        </w:numPr>
        <w:rPr>
          <w:rFonts w:ascii="Calibri" w:hAnsi="Calibri" w:cs="Calibri"/>
        </w:rPr>
      </w:pPr>
      <w:r w:rsidRPr="00A97512">
        <w:rPr>
          <w:rFonts w:ascii="Calibri" w:hAnsi="Calibri" w:cs="Calibri"/>
        </w:rPr>
        <w:t>commitment to work cooperatively with the Field Education Director and the field education program; and</w:t>
      </w:r>
    </w:p>
    <w:p w14:paraId="13187C07" w14:textId="77777777" w:rsidR="00F8753D" w:rsidRPr="00A97512" w:rsidRDefault="00F8753D" w:rsidP="00F8753D">
      <w:pPr>
        <w:pStyle w:val="NoSpacing"/>
        <w:widowControl w:val="0"/>
        <w:numPr>
          <w:ilvl w:val="0"/>
          <w:numId w:val="111"/>
        </w:numPr>
        <w:rPr>
          <w:rFonts w:ascii="Calibri" w:hAnsi="Calibri" w:cs="Calibri"/>
        </w:rPr>
      </w:pPr>
      <w:r w:rsidRPr="00A97512">
        <w:rPr>
          <w:rFonts w:ascii="Calibri" w:hAnsi="Calibri" w:cs="Calibri"/>
        </w:rPr>
        <w:t>demonstrates professional social work values, knowledge, skills, and behaviors in relation to clients, agency colleagues, and social work students.</w:t>
      </w:r>
    </w:p>
    <w:p w14:paraId="2D5AE186" w14:textId="77777777" w:rsidR="00F8753D" w:rsidRPr="00A97512" w:rsidRDefault="00F8753D" w:rsidP="00F8753D">
      <w:pPr>
        <w:pStyle w:val="NoSpacing"/>
        <w:rPr>
          <w:rFonts w:ascii="Calibri" w:hAnsi="Calibri" w:cs="Calibri"/>
        </w:rPr>
      </w:pPr>
    </w:p>
    <w:p w14:paraId="128AA860" w14:textId="77777777" w:rsidR="00F8753D" w:rsidRPr="00A97512" w:rsidRDefault="00F8753D" w:rsidP="00F8753D">
      <w:pPr>
        <w:pStyle w:val="NoSpacing"/>
        <w:rPr>
          <w:rFonts w:ascii="Calibri" w:hAnsi="Calibri" w:cs="Calibri"/>
        </w:rPr>
      </w:pPr>
      <w:r w:rsidRPr="00A97512">
        <w:rPr>
          <w:rFonts w:ascii="Calibri" w:hAnsi="Calibri" w:cs="Calibri"/>
        </w:rPr>
        <w:t xml:space="preserve">There may be unique situations, particularly in rural communities, where agencies do not have a BSW or MSW  graduate on-site to serve as a Field Instructor. However, these agencies may have qualified professionals who possess the interest, experience, and ability to guide students in </w:t>
      </w:r>
      <w:r w:rsidRPr="00A97512">
        <w:rPr>
          <w:rFonts w:ascii="Calibri" w:hAnsi="Calibri" w:cs="Calibri"/>
        </w:rPr>
        <w:lastRenderedPageBreak/>
        <w:t xml:space="preserve">daily social work tasks. These individuals may be designated as </w:t>
      </w:r>
      <w:r w:rsidRPr="00A97512">
        <w:rPr>
          <w:rStyle w:val="Strong"/>
          <w:rFonts w:ascii="Calibri" w:hAnsi="Calibri" w:cs="Calibri"/>
        </w:rPr>
        <w:t>Task Supervisors</w:t>
      </w:r>
      <w:r w:rsidRPr="00A97512">
        <w:rPr>
          <w:rFonts w:ascii="Calibri" w:hAnsi="Calibri" w:cs="Calibri"/>
        </w:rPr>
        <w:t xml:space="preserve"> and are eligible to provide daily oversight of the students’ responsibilities and learning activities.</w:t>
      </w:r>
    </w:p>
    <w:p w14:paraId="6C6A246B" w14:textId="77777777" w:rsidR="00F8753D" w:rsidRPr="00A97512" w:rsidRDefault="00F8753D" w:rsidP="00F8753D">
      <w:pPr>
        <w:pStyle w:val="NoSpacing"/>
        <w:rPr>
          <w:rFonts w:ascii="Calibri" w:hAnsi="Calibri" w:cs="Calibri"/>
        </w:rPr>
      </w:pPr>
    </w:p>
    <w:p w14:paraId="3F0409E4" w14:textId="77777777" w:rsidR="00F8753D" w:rsidRPr="00A97512" w:rsidRDefault="00F8753D" w:rsidP="00F8753D">
      <w:pPr>
        <w:pStyle w:val="NoSpacing"/>
        <w:rPr>
          <w:rFonts w:ascii="Calibri" w:hAnsi="Calibri" w:cs="Calibri"/>
        </w:rPr>
      </w:pPr>
      <w:r w:rsidRPr="00A97512">
        <w:rPr>
          <w:rFonts w:ascii="Calibri" w:hAnsi="Calibri" w:cs="Calibri"/>
        </w:rPr>
        <w:t xml:space="preserve">Task Supervisors must be approved by the Field Education Director based on their educational background, professional experience, ethical alignment with the social work profession, and demonstrated supervisory capacity. Because Task Supervisors may not meet CSWE’s qualifications to serve as Field Instructors, the program will assign a qualified </w:t>
      </w:r>
      <w:r w:rsidRPr="00A97512">
        <w:rPr>
          <w:rStyle w:val="Strong"/>
          <w:rFonts w:ascii="Calibri" w:hAnsi="Calibri" w:cs="Calibri"/>
        </w:rPr>
        <w:t>Field Instructor</w:t>
      </w:r>
      <w:r w:rsidRPr="00A97512">
        <w:rPr>
          <w:rFonts w:ascii="Calibri" w:hAnsi="Calibri" w:cs="Calibri"/>
        </w:rPr>
        <w:t xml:space="preserve"> (a BSW or MSW) graduate from a CSWE-accredited program with at least two years of post-degree experience to provide the student with the required </w:t>
      </w:r>
      <w:r w:rsidRPr="00A97512">
        <w:rPr>
          <w:rStyle w:val="Strong"/>
          <w:rFonts w:ascii="Calibri" w:hAnsi="Calibri" w:cs="Calibri"/>
        </w:rPr>
        <w:t>weekly educational supervision</w:t>
      </w:r>
      <w:r w:rsidRPr="00A97512">
        <w:rPr>
          <w:rFonts w:ascii="Calibri" w:hAnsi="Calibri" w:cs="Calibri"/>
        </w:rPr>
        <w:t>. This supervision may occur virtually or in person and shall be documented.</w:t>
      </w:r>
    </w:p>
    <w:p w14:paraId="18FC54C2" w14:textId="77777777" w:rsidR="00F8753D" w:rsidRPr="00A97512" w:rsidRDefault="00F8753D" w:rsidP="00F8753D">
      <w:pPr>
        <w:pStyle w:val="NoSpacing"/>
        <w:rPr>
          <w:rFonts w:ascii="Calibri" w:hAnsi="Calibri" w:cs="Calibri"/>
        </w:rPr>
      </w:pPr>
    </w:p>
    <w:p w14:paraId="234C63A8" w14:textId="77777777" w:rsidR="00F8753D" w:rsidRPr="00A97512" w:rsidRDefault="00F8753D" w:rsidP="00F8753D">
      <w:pPr>
        <w:pStyle w:val="NoSpacing"/>
        <w:rPr>
          <w:rFonts w:ascii="Calibri" w:hAnsi="Calibri" w:cs="Calibri"/>
        </w:rPr>
      </w:pPr>
      <w:r w:rsidRPr="00A97512">
        <w:rPr>
          <w:rFonts w:ascii="Calibri" w:hAnsi="Calibri" w:cs="Calibri"/>
        </w:rPr>
        <w:t>The Field Instructor and Task Supervisor will work collaboratively in designing student assignments, guiding learning opportunities, and evaluating student performance. The Field Instructor will also maintain monthly communication with the Task Supervisor to ensure integration of academic and practice expectations. This collaborative model allows the program to support quality educational placements in rural settings while remaining fully compliant with CSWE accreditation standards.</w:t>
      </w:r>
    </w:p>
    <w:p w14:paraId="4497DAF4" w14:textId="77777777" w:rsidR="00F8753D" w:rsidRPr="00A97512" w:rsidRDefault="00F8753D" w:rsidP="00F8753D">
      <w:pPr>
        <w:pStyle w:val="NoSpacing"/>
        <w:rPr>
          <w:rFonts w:ascii="Calibri" w:hAnsi="Calibri" w:cs="Calibri"/>
        </w:rPr>
      </w:pPr>
    </w:p>
    <w:p w14:paraId="10B7A1F4" w14:textId="77777777" w:rsidR="00F8753D" w:rsidRPr="003C7BAD" w:rsidRDefault="00F8753D" w:rsidP="00F8753D">
      <w:pPr>
        <w:pStyle w:val="Heading6"/>
        <w:rPr>
          <w:rFonts w:ascii="Calibri" w:hAnsi="Calibri" w:cs="Calibri"/>
          <w:b/>
          <w:bCs/>
          <w:i w:val="0"/>
          <w:iCs w:val="0"/>
          <w:color w:val="auto"/>
        </w:rPr>
      </w:pPr>
      <w:bookmarkStart w:id="60" w:name="_Toc215136664"/>
      <w:bookmarkStart w:id="61" w:name="_Toc215166223"/>
      <w:r w:rsidRPr="003C7BAD">
        <w:rPr>
          <w:rFonts w:ascii="Calibri" w:hAnsi="Calibri" w:cs="Calibri"/>
          <w:b/>
          <w:bCs/>
          <w:i w:val="0"/>
          <w:iCs w:val="0"/>
          <w:color w:val="auto"/>
        </w:rPr>
        <w:t>5.3 Responsibilities of Field Education Instructors</w:t>
      </w:r>
      <w:bookmarkEnd w:id="60"/>
      <w:bookmarkEnd w:id="61"/>
    </w:p>
    <w:p w14:paraId="6FCCC2E9" w14:textId="77777777" w:rsidR="00F8753D" w:rsidRPr="00A97512" w:rsidRDefault="00F8753D" w:rsidP="00F8753D">
      <w:pPr>
        <w:pStyle w:val="NormalWeb"/>
        <w:spacing w:before="0" w:after="0"/>
        <w:rPr>
          <w:rFonts w:ascii="Calibri" w:hAnsi="Calibri" w:cs="Calibri"/>
          <w:szCs w:val="24"/>
        </w:rPr>
      </w:pPr>
      <w:r w:rsidRPr="00A97512">
        <w:rPr>
          <w:rFonts w:ascii="Calibri" w:hAnsi="Calibri" w:cs="Calibri"/>
          <w:szCs w:val="24"/>
        </w:rPr>
        <w:t xml:space="preserve">Field Instructors engage in the dual role of agency practitioner and social work educator. Since the primary goal of field instruction is social work education rather than agency service, the teaching role of the Field Instructor is critical. Conversely, the primary task of the field student is that of learning rather than serving. The specific responsibilities and duties of the Field Instructor include: </w:t>
      </w:r>
    </w:p>
    <w:p w14:paraId="1D5E6A78" w14:textId="77777777" w:rsidR="00F8753D" w:rsidRPr="00A97512" w:rsidRDefault="00F8753D" w:rsidP="00F8753D">
      <w:pPr>
        <w:widowControl/>
        <w:numPr>
          <w:ilvl w:val="0"/>
          <w:numId w:val="27"/>
        </w:numPr>
        <w:rPr>
          <w:rFonts w:ascii="Calibri" w:hAnsi="Calibri" w:cs="Calibri"/>
          <w:szCs w:val="24"/>
        </w:rPr>
      </w:pPr>
      <w:r w:rsidRPr="00A97512">
        <w:rPr>
          <w:rFonts w:ascii="Calibri" w:hAnsi="Calibri" w:cs="Calibri"/>
          <w:b/>
          <w:bCs/>
          <w:szCs w:val="24"/>
        </w:rPr>
        <w:t>Pre-placement interviews and feedback of prospective students</w:t>
      </w:r>
      <w:r w:rsidRPr="00A97512">
        <w:rPr>
          <w:rFonts w:ascii="Calibri" w:hAnsi="Calibri" w:cs="Calibri"/>
          <w:szCs w:val="24"/>
        </w:rPr>
        <w:t xml:space="preserve">. Field Instructors are asked to meet with a prospective student to discuss what a field placement at their agency would entail and to assess the student’s appropriateness for that setting. Field Instructors are expected to provide feedback to the Field Education Director, which provides response for placement decisions. </w:t>
      </w:r>
    </w:p>
    <w:p w14:paraId="4A2740CE" w14:textId="77777777" w:rsidR="00F8753D" w:rsidRPr="00A97512" w:rsidRDefault="00F8753D" w:rsidP="00F8753D">
      <w:pPr>
        <w:widowControl/>
        <w:numPr>
          <w:ilvl w:val="0"/>
          <w:numId w:val="27"/>
        </w:numPr>
        <w:rPr>
          <w:rFonts w:ascii="Calibri" w:hAnsi="Calibri" w:cs="Calibri"/>
          <w:szCs w:val="24"/>
        </w:rPr>
      </w:pPr>
      <w:r w:rsidRPr="00A97512">
        <w:rPr>
          <w:rFonts w:ascii="Calibri" w:hAnsi="Calibri" w:cs="Calibri"/>
          <w:b/>
          <w:bCs/>
          <w:szCs w:val="24"/>
        </w:rPr>
        <w:t>Orientation of field education students.</w:t>
      </w:r>
      <w:r w:rsidRPr="00A97512">
        <w:rPr>
          <w:rFonts w:ascii="Calibri" w:hAnsi="Calibri" w:cs="Calibri"/>
          <w:szCs w:val="24"/>
        </w:rPr>
        <w:t xml:space="preserve"> Field Instructors are responsible for orienting the assigned field student to their agency. For example, students need to learn about the agency’s mission, policies, procedures, expectations regarding work rules, dress codes, and supervision. The most effective form of orientation is participatory; therefore, rather than relying on manuals to orient the student, Field Instructors are encouraged to discuss relevant policies and allow the student to observe first-hand the way in which business is conducted by the agency. </w:t>
      </w:r>
    </w:p>
    <w:p w14:paraId="5EEDF60D" w14:textId="77777777" w:rsidR="00F8753D" w:rsidRPr="00A97512" w:rsidRDefault="00F8753D" w:rsidP="00F8753D">
      <w:pPr>
        <w:widowControl/>
        <w:numPr>
          <w:ilvl w:val="0"/>
          <w:numId w:val="27"/>
        </w:numPr>
        <w:rPr>
          <w:rFonts w:ascii="Calibri" w:hAnsi="Calibri" w:cs="Calibri"/>
          <w:szCs w:val="24"/>
        </w:rPr>
      </w:pPr>
      <w:r w:rsidRPr="00A97512">
        <w:rPr>
          <w:rFonts w:ascii="Calibri" w:hAnsi="Calibri" w:cs="Calibri"/>
          <w:b/>
          <w:bCs/>
          <w:szCs w:val="24"/>
        </w:rPr>
        <w:t xml:space="preserve">Establishing a field learning plan. </w:t>
      </w:r>
      <w:r w:rsidRPr="00A97512">
        <w:rPr>
          <w:rFonts w:ascii="Calibri" w:hAnsi="Calibri" w:cs="Calibri"/>
          <w:szCs w:val="24"/>
        </w:rPr>
        <w:t xml:space="preserve">Field Instructors are expected to work with the assigned field student to develop a field learning plan and a description of tasks and assignments for the field education placement. Input from the Field Instructor is critical in identifying realistic and appropriate expectations for the placement. Ongoing communication with the student about roles, responsibilities, duties, and accountability can be facilitated through these instruments. The field learning plan is a living document that may be updated as tasks are completed or as new goals are identified. In contrast, the position description is generally more fixed. The student and agency may develop a </w:t>
      </w:r>
      <w:r w:rsidRPr="00A97512">
        <w:rPr>
          <w:rFonts w:ascii="Calibri" w:hAnsi="Calibri" w:cs="Calibri"/>
          <w:szCs w:val="24"/>
        </w:rPr>
        <w:lastRenderedPageBreak/>
        <w:t>position description for the semester or the year, with learning tasks and goals designed to support that description. Goals may be revised, added, or updated throughout the placement. There are various acceptable approaches to establishing, reviewing, and revising a field learning plan, allowing flexibility to meet the needs of both the student and the agency.</w:t>
      </w:r>
    </w:p>
    <w:p w14:paraId="6A053B0B" w14:textId="77777777" w:rsidR="00F8753D" w:rsidRPr="00A97512" w:rsidRDefault="00F8753D" w:rsidP="00F8753D">
      <w:pPr>
        <w:widowControl/>
        <w:numPr>
          <w:ilvl w:val="0"/>
          <w:numId w:val="27"/>
        </w:numPr>
        <w:rPr>
          <w:rFonts w:ascii="Calibri" w:hAnsi="Calibri" w:cs="Calibri"/>
          <w:szCs w:val="24"/>
        </w:rPr>
      </w:pPr>
      <w:r w:rsidRPr="00A97512">
        <w:rPr>
          <w:rFonts w:ascii="Calibri" w:hAnsi="Calibri" w:cs="Calibri"/>
          <w:b/>
          <w:bCs/>
          <w:szCs w:val="24"/>
        </w:rPr>
        <w:t>Supervision of field education students.</w:t>
      </w:r>
      <w:r w:rsidRPr="00A97512">
        <w:rPr>
          <w:rFonts w:ascii="Calibri" w:hAnsi="Calibri" w:cs="Calibri"/>
          <w:szCs w:val="24"/>
        </w:rPr>
        <w:t xml:space="preserve"> Field Instructors shall provide at least one hour per week of direct supervision. While most field instructors spend much more time than this each week working directly with students, there is a need for a designated time strictly set aside for discussing and processing the student’s learning needs, identifying strengths and areas for work, updating learning goals, and giving feedback on the student’s performance.</w:t>
      </w:r>
    </w:p>
    <w:p w14:paraId="65B70B88" w14:textId="77777777" w:rsidR="00F8753D" w:rsidRPr="00A97512" w:rsidRDefault="00F8753D" w:rsidP="00F8753D">
      <w:pPr>
        <w:widowControl/>
        <w:numPr>
          <w:ilvl w:val="0"/>
          <w:numId w:val="27"/>
        </w:numPr>
        <w:rPr>
          <w:rFonts w:ascii="Calibri" w:hAnsi="Calibri" w:cs="Calibri"/>
          <w:szCs w:val="24"/>
        </w:rPr>
      </w:pPr>
      <w:r w:rsidRPr="00A97512">
        <w:rPr>
          <w:rFonts w:ascii="Calibri" w:hAnsi="Calibri" w:cs="Calibri"/>
          <w:b/>
          <w:bCs/>
          <w:szCs w:val="24"/>
        </w:rPr>
        <w:t>Serving as a professional role model.</w:t>
      </w:r>
      <w:r w:rsidRPr="00A97512">
        <w:rPr>
          <w:rFonts w:ascii="Calibri" w:hAnsi="Calibri" w:cs="Calibri"/>
          <w:szCs w:val="24"/>
        </w:rPr>
        <w:t xml:space="preserve"> Field Instructors should reflect and model professional social work values, skills, and behavior. Students are keenly aware of how their field instructor interacts with clients, coworkers, and other community contacts. Field Instructors should be open to discussing questions the students may have regarding different communication styles and contexts, agency politics, and balancing “real life” dynamics compared to textbook ideals.</w:t>
      </w:r>
    </w:p>
    <w:p w14:paraId="3A4247E2" w14:textId="77777777" w:rsidR="00F8753D" w:rsidRPr="00A97512" w:rsidRDefault="00F8753D" w:rsidP="00F8753D">
      <w:pPr>
        <w:widowControl/>
        <w:numPr>
          <w:ilvl w:val="0"/>
          <w:numId w:val="27"/>
        </w:numPr>
        <w:rPr>
          <w:rFonts w:ascii="Calibri" w:hAnsi="Calibri" w:cs="Calibri"/>
          <w:szCs w:val="24"/>
        </w:rPr>
      </w:pPr>
      <w:r w:rsidRPr="00A97512">
        <w:rPr>
          <w:rFonts w:ascii="Calibri" w:hAnsi="Calibri" w:cs="Calibri"/>
          <w:b/>
          <w:bCs/>
          <w:szCs w:val="24"/>
        </w:rPr>
        <w:t>Providing appropriate learning experiences:</w:t>
      </w:r>
      <w:r w:rsidRPr="00A97512">
        <w:rPr>
          <w:rFonts w:ascii="Calibri" w:hAnsi="Calibri" w:cs="Calibri"/>
          <w:szCs w:val="24"/>
        </w:rPr>
        <w:t xml:space="preserve"> Field Instructors should structure the students learning experience in such a way that students are exposed to a wide range and variety of opportunities, including but not limited to direct client contact, agency staffing, staff meetings, board meetings, community meetings, and court hearings. Students should be increasingly challenged in their role and involvement as the semester progresses, beginning with observational roles and working towards direct responsibility for specific experiences, intake, intervention, and group facilitation. In addition, the Field Instructor is responsible for coordinating the student’s involvement with other agency staff who function in various roles. </w:t>
      </w:r>
    </w:p>
    <w:p w14:paraId="1BCC7D06" w14:textId="77777777" w:rsidR="00F8753D" w:rsidRPr="00A97512" w:rsidRDefault="00F8753D" w:rsidP="00F8753D">
      <w:pPr>
        <w:widowControl/>
        <w:numPr>
          <w:ilvl w:val="0"/>
          <w:numId w:val="27"/>
        </w:numPr>
        <w:rPr>
          <w:rFonts w:ascii="Calibri" w:hAnsi="Calibri" w:cs="Calibri"/>
          <w:szCs w:val="24"/>
        </w:rPr>
      </w:pPr>
      <w:r w:rsidRPr="00A97512">
        <w:rPr>
          <w:rFonts w:ascii="Calibri" w:hAnsi="Calibri" w:cs="Calibri"/>
          <w:b/>
          <w:bCs/>
          <w:szCs w:val="24"/>
        </w:rPr>
        <w:t>Evaluation of the student:</w:t>
      </w:r>
      <w:r w:rsidRPr="00A97512">
        <w:rPr>
          <w:rFonts w:ascii="Calibri" w:hAnsi="Calibri" w:cs="Calibri"/>
          <w:szCs w:val="24"/>
        </w:rPr>
        <w:t xml:space="preserve"> Field Instructors should provide the students with ongoing feedback regarding their work and progress. The evaluation process includes completion of the evaluation form at midsemester and the end of the semester. The Field Instructor is responsible for completing the form and discussing it with the student in conjunction with the Social Work Field Education Director’s field visits during the semester. The field instructor may elect to have the student complete a self-evaluation as well in order to compare perceptions. Regardless of the format chosen, the Field Instructor should regard the evaluation as an integral part of the field instruction process and a critical component of the student’s learning experience.</w:t>
      </w:r>
    </w:p>
    <w:p w14:paraId="0EE51371" w14:textId="77777777" w:rsidR="00F8753D" w:rsidRPr="00A97512" w:rsidRDefault="00F8753D" w:rsidP="00F8753D">
      <w:pPr>
        <w:widowControl/>
        <w:numPr>
          <w:ilvl w:val="0"/>
          <w:numId w:val="27"/>
        </w:numPr>
        <w:rPr>
          <w:rFonts w:ascii="Calibri" w:hAnsi="Calibri" w:cs="Calibri"/>
          <w:szCs w:val="24"/>
        </w:rPr>
      </w:pPr>
      <w:r w:rsidRPr="00A97512">
        <w:rPr>
          <w:rFonts w:ascii="Calibri" w:hAnsi="Calibri" w:cs="Calibri"/>
          <w:b/>
          <w:bCs/>
          <w:szCs w:val="24"/>
        </w:rPr>
        <w:t xml:space="preserve">Participation in the field education experience: </w:t>
      </w:r>
      <w:r w:rsidRPr="00A97512">
        <w:rPr>
          <w:rFonts w:ascii="Calibri" w:hAnsi="Calibri" w:cs="Calibri"/>
          <w:szCs w:val="24"/>
        </w:rPr>
        <w:t>Field instructors are expected to attend the field education orientation provided at the beginning of the fall semester. In addition, input and participation from field instructors are appreciated in order to continue to upgrade and enhance the field education experience, the curriculum, and the entire Social Work Department.</w:t>
      </w:r>
    </w:p>
    <w:p w14:paraId="05279BBD" w14:textId="77777777" w:rsidR="00F8753D" w:rsidRPr="00A97512" w:rsidRDefault="00F8753D" w:rsidP="00F8753D">
      <w:pPr>
        <w:widowControl/>
        <w:numPr>
          <w:ilvl w:val="0"/>
          <w:numId w:val="27"/>
        </w:numPr>
        <w:rPr>
          <w:rFonts w:ascii="Calibri" w:hAnsi="Calibri" w:cs="Calibri"/>
          <w:szCs w:val="24"/>
        </w:rPr>
      </w:pPr>
      <w:r w:rsidRPr="00A97512">
        <w:rPr>
          <w:rFonts w:ascii="Calibri" w:hAnsi="Calibri" w:cs="Calibri"/>
          <w:b/>
          <w:bCs/>
          <w:szCs w:val="24"/>
        </w:rPr>
        <w:t xml:space="preserve">Communication with social work Field Education Director: </w:t>
      </w:r>
      <w:r w:rsidRPr="00A97512">
        <w:rPr>
          <w:rFonts w:ascii="Calibri" w:hAnsi="Calibri" w:cs="Calibri"/>
          <w:szCs w:val="24"/>
        </w:rPr>
        <w:t xml:space="preserve">Field Instructors should contact the social work Field Education Director as soon as possible if problems arise in the field setting. In addition, field instructors are asked to communicate with the Social </w:t>
      </w:r>
      <w:r w:rsidRPr="00A97512">
        <w:rPr>
          <w:rFonts w:ascii="Calibri" w:hAnsi="Calibri" w:cs="Calibri"/>
          <w:szCs w:val="24"/>
        </w:rPr>
        <w:lastRenderedPageBreak/>
        <w:t xml:space="preserve">Work Field Education Director regarding any agency changes that may impact the placement. </w:t>
      </w:r>
    </w:p>
    <w:p w14:paraId="61CBA02C" w14:textId="77777777" w:rsidR="003C7BAD" w:rsidRDefault="003C7BAD" w:rsidP="00F8753D">
      <w:pPr>
        <w:pStyle w:val="NormalWeb"/>
        <w:spacing w:before="0" w:after="0"/>
        <w:rPr>
          <w:rFonts w:ascii="Calibri" w:hAnsi="Calibri" w:cs="Calibri"/>
          <w:szCs w:val="24"/>
        </w:rPr>
      </w:pPr>
    </w:p>
    <w:p w14:paraId="5B8E524A" w14:textId="3F9F6AA9" w:rsidR="00F8753D" w:rsidRPr="00A97512" w:rsidRDefault="00F8753D" w:rsidP="00F8753D">
      <w:pPr>
        <w:pStyle w:val="NormalWeb"/>
        <w:spacing w:before="0" w:after="0"/>
        <w:rPr>
          <w:rFonts w:ascii="Calibri" w:hAnsi="Calibri" w:cs="Calibri"/>
          <w:szCs w:val="24"/>
        </w:rPr>
      </w:pPr>
      <w:r w:rsidRPr="00A97512">
        <w:rPr>
          <w:rFonts w:ascii="Calibri" w:hAnsi="Calibri" w:cs="Calibri"/>
          <w:szCs w:val="24"/>
        </w:rPr>
        <w:t>While there is no monetary compensation for serving as a Field Instructor for the university, Field Instructors do receive 5 Continuing Education Units (CEUs) for social work licensing requirements for each semester they supervise an intern, with a maximum of 10 CEUs per calendar year for field supervision, in accordance with the Texas State Board of Social Worker Examiners rules (Texas Administrative Code, Title 22, Part 34, §781.511).</w:t>
      </w:r>
    </w:p>
    <w:p w14:paraId="7DF7B64C" w14:textId="77777777" w:rsidR="00F8753D" w:rsidRPr="00A97512" w:rsidRDefault="00F8753D" w:rsidP="00F8753D">
      <w:pPr>
        <w:rPr>
          <w:rFonts w:ascii="Calibri" w:hAnsi="Calibri" w:cs="Calibri"/>
          <w:szCs w:val="24"/>
        </w:rPr>
      </w:pPr>
    </w:p>
    <w:p w14:paraId="23198483" w14:textId="77777777" w:rsidR="00F8753D" w:rsidRPr="00A97512" w:rsidRDefault="00F8753D" w:rsidP="00F8753D">
      <w:pPr>
        <w:pStyle w:val="Heading6"/>
        <w:rPr>
          <w:rFonts w:ascii="Calibri" w:hAnsi="Calibri" w:cs="Calibri"/>
          <w:b/>
          <w:bCs/>
          <w:i w:val="0"/>
          <w:iCs w:val="0"/>
          <w:color w:val="auto"/>
        </w:rPr>
      </w:pPr>
      <w:bookmarkStart w:id="62" w:name="_Toc215136665"/>
      <w:bookmarkStart w:id="63" w:name="_Toc215166224"/>
      <w:r w:rsidRPr="00A97512">
        <w:rPr>
          <w:rFonts w:ascii="Calibri" w:hAnsi="Calibri" w:cs="Calibri"/>
          <w:b/>
          <w:bCs/>
          <w:i w:val="0"/>
          <w:iCs w:val="0"/>
          <w:color w:val="auto"/>
        </w:rPr>
        <w:t>5.4 Expectations for the Social Work Field Education as a Learning Experience</w:t>
      </w:r>
      <w:bookmarkEnd w:id="62"/>
      <w:bookmarkEnd w:id="63"/>
    </w:p>
    <w:p w14:paraId="24FD55A8" w14:textId="77777777" w:rsidR="00F8753D" w:rsidRPr="00A97512" w:rsidRDefault="00F8753D" w:rsidP="00F8753D">
      <w:pPr>
        <w:pStyle w:val="NormalWeb"/>
        <w:spacing w:before="0" w:after="0"/>
        <w:rPr>
          <w:rFonts w:ascii="Calibri" w:hAnsi="Calibri" w:cs="Calibri"/>
          <w:szCs w:val="24"/>
        </w:rPr>
      </w:pPr>
      <w:r w:rsidRPr="00A97512">
        <w:rPr>
          <w:rFonts w:ascii="Calibri" w:hAnsi="Calibri" w:cs="Calibri"/>
          <w:szCs w:val="24"/>
        </w:rPr>
        <w:t xml:space="preserve">The field education experience is the highlight of the student’s social work education and is considered the “signature pedagogy” in social work education by the CSWE (CSWE, 2022). The university is dependent upon community agencies to carry out this component of the learning process. Because social work is a practice-based profession, the student learns by doing, not from being told how to do it. By working under the supervision and instruction of a competent professional social worker (or other qualified professional), students can initially observe the skills and processes and then begin to demonstrate their own ability to provide social work services. </w:t>
      </w:r>
    </w:p>
    <w:p w14:paraId="25CBCD1F" w14:textId="77777777" w:rsidR="00F8753D" w:rsidRPr="00A97512" w:rsidRDefault="00F8753D" w:rsidP="00F8753D">
      <w:pPr>
        <w:pStyle w:val="NormalWeb"/>
        <w:spacing w:before="0" w:after="0"/>
        <w:rPr>
          <w:rFonts w:ascii="Calibri" w:hAnsi="Calibri" w:cs="Calibri"/>
          <w:szCs w:val="24"/>
        </w:rPr>
      </w:pPr>
    </w:p>
    <w:p w14:paraId="1688F5DB" w14:textId="77777777" w:rsidR="00F8753D" w:rsidRPr="00A97512" w:rsidRDefault="00F8753D" w:rsidP="00F8753D">
      <w:pPr>
        <w:pStyle w:val="NormalWeb"/>
        <w:spacing w:before="0" w:after="0"/>
        <w:rPr>
          <w:rFonts w:ascii="Calibri" w:hAnsi="Calibri" w:cs="Calibri"/>
          <w:szCs w:val="24"/>
        </w:rPr>
      </w:pPr>
      <w:r w:rsidRPr="00A97512">
        <w:rPr>
          <w:rFonts w:ascii="Calibri" w:hAnsi="Calibri" w:cs="Calibri"/>
          <w:szCs w:val="24"/>
        </w:rPr>
        <w:t xml:space="preserve">The field education experience process will provide opportunities for students to integrate classroom learning and skill development through closely supervised social work practice in a variety of situations. Rather than teaching a specialized approach to working with a given population, emphasis should be on generalist practice implemented in a specific setting. As a result, students are able to translate the knowledge and abilities gained in one agency to any other setting. </w:t>
      </w:r>
    </w:p>
    <w:p w14:paraId="1F4C9300" w14:textId="77777777" w:rsidR="00F8753D" w:rsidRPr="00A97512" w:rsidRDefault="00F8753D" w:rsidP="00F8753D">
      <w:pPr>
        <w:pStyle w:val="NormalWeb"/>
        <w:spacing w:before="0" w:after="0"/>
        <w:rPr>
          <w:rFonts w:ascii="Calibri" w:hAnsi="Calibri" w:cs="Calibri"/>
          <w:szCs w:val="24"/>
        </w:rPr>
      </w:pPr>
    </w:p>
    <w:p w14:paraId="57B02291" w14:textId="77777777" w:rsidR="00F8753D" w:rsidRPr="00A97512" w:rsidRDefault="00F8753D" w:rsidP="00F8753D">
      <w:pPr>
        <w:pStyle w:val="NormalWeb"/>
        <w:spacing w:before="0" w:after="0"/>
        <w:rPr>
          <w:rFonts w:ascii="Calibri" w:hAnsi="Calibri" w:cs="Calibri"/>
          <w:szCs w:val="24"/>
        </w:rPr>
      </w:pPr>
      <w:r w:rsidRPr="00A97512">
        <w:rPr>
          <w:rFonts w:ascii="Calibri" w:hAnsi="Calibri" w:cs="Calibri"/>
          <w:szCs w:val="24"/>
        </w:rPr>
        <w:t xml:space="preserve">Field education will allow the student to engage in both short-term and long-term client contact, within a range of client situations, varied practice approaches, and diverse agency activities. While many societal changes are influencing the service delivery system (such as managed care systems, increased specialization, professional liability, accreditation standards, etc.), the field education experience continues to offer a somewhat insulated experience where the emphasis and priority should be on maximizing the student’s learning opportunities. Field Instructors need to become increasingly creative and flexible in structuring the placement for their assigned student in order to ensure the student can receive the full range of experiences, perhaps even allowing the student to become involved with other agencies or programs in order to fulfill this need. </w:t>
      </w:r>
    </w:p>
    <w:p w14:paraId="1B2AFE07" w14:textId="77777777" w:rsidR="00F8753D" w:rsidRPr="00A97512" w:rsidRDefault="00F8753D" w:rsidP="00F8753D">
      <w:pPr>
        <w:pStyle w:val="NormalWeb"/>
        <w:spacing w:before="0" w:after="0"/>
        <w:rPr>
          <w:rFonts w:ascii="Calibri" w:hAnsi="Calibri" w:cs="Calibri"/>
          <w:szCs w:val="24"/>
        </w:rPr>
      </w:pPr>
    </w:p>
    <w:p w14:paraId="100CE5E3" w14:textId="5BCC9C76" w:rsidR="00F8753D" w:rsidRPr="003C7BAD" w:rsidRDefault="00F8753D" w:rsidP="003C7BAD">
      <w:pPr>
        <w:pStyle w:val="NormalWeb"/>
        <w:spacing w:before="0" w:after="0"/>
        <w:rPr>
          <w:rFonts w:ascii="Calibri" w:hAnsi="Calibri" w:cs="Calibri"/>
          <w:szCs w:val="24"/>
        </w:rPr>
      </w:pPr>
      <w:r w:rsidRPr="00A97512">
        <w:rPr>
          <w:rFonts w:ascii="Calibri" w:hAnsi="Calibri" w:cs="Calibri"/>
          <w:szCs w:val="24"/>
        </w:rPr>
        <w:t>As stated previously, the field education is a mechanism for students to become socialized to the profession. Field education students can indeed be an excellent resource to community agencies and bring a wealth of energy, enthusiasm, and commitment with them to the field education experience. However, the primary focus should always be on the field education students’ learning.</w:t>
      </w:r>
    </w:p>
    <w:p w14:paraId="59DBDE26" w14:textId="77777777" w:rsidR="00F8753D" w:rsidRPr="003C7BAD" w:rsidRDefault="00F8753D" w:rsidP="00F8753D">
      <w:pPr>
        <w:pStyle w:val="Heading6"/>
        <w:rPr>
          <w:rFonts w:ascii="Calibri" w:hAnsi="Calibri" w:cs="Calibri"/>
          <w:b/>
          <w:bCs/>
          <w:i w:val="0"/>
          <w:iCs w:val="0"/>
          <w:color w:val="auto"/>
        </w:rPr>
      </w:pPr>
      <w:bookmarkStart w:id="64" w:name="_Toc215136666"/>
      <w:bookmarkStart w:id="65" w:name="_Toc215166225"/>
      <w:r w:rsidRPr="003C7BAD">
        <w:rPr>
          <w:rFonts w:ascii="Calibri" w:hAnsi="Calibri" w:cs="Calibri"/>
          <w:b/>
          <w:bCs/>
          <w:i w:val="0"/>
          <w:iCs w:val="0"/>
          <w:color w:val="auto"/>
        </w:rPr>
        <w:lastRenderedPageBreak/>
        <w:t>5.5 Teaching Methods Used in the Social Work Field Education</w:t>
      </w:r>
      <w:bookmarkEnd w:id="64"/>
      <w:bookmarkEnd w:id="65"/>
      <w:r w:rsidRPr="003C7BAD">
        <w:rPr>
          <w:rFonts w:ascii="Calibri" w:hAnsi="Calibri" w:cs="Calibri"/>
          <w:b/>
          <w:bCs/>
          <w:i w:val="0"/>
          <w:iCs w:val="0"/>
          <w:color w:val="auto"/>
        </w:rPr>
        <w:t xml:space="preserve"> </w:t>
      </w:r>
    </w:p>
    <w:p w14:paraId="62E649D8" w14:textId="77777777" w:rsidR="00F8753D" w:rsidRPr="00A97512" w:rsidRDefault="00F8753D" w:rsidP="00F8753D">
      <w:pPr>
        <w:pStyle w:val="NormalWeb"/>
        <w:spacing w:before="0" w:after="0"/>
        <w:rPr>
          <w:rFonts w:ascii="Calibri" w:hAnsi="Calibri" w:cs="Calibri"/>
          <w:szCs w:val="24"/>
        </w:rPr>
      </w:pPr>
      <w:r w:rsidRPr="00A97512">
        <w:rPr>
          <w:rFonts w:ascii="Calibri" w:hAnsi="Calibri" w:cs="Calibri"/>
          <w:szCs w:val="24"/>
        </w:rPr>
        <w:t>Because Field Instructors are typically agency practitioners, each may have an approach to field instruction based on their individual educational background and experience. Field Instructors should be sensitive to the diversity of learning styles and characteristics of field students and should utilize the most appropriate approach for the particular student. The following methods are listed as suggested tools for field instructors to utilize to meet the educational needs of their field students.</w:t>
      </w:r>
    </w:p>
    <w:p w14:paraId="37ABCED8" w14:textId="77777777" w:rsidR="00F8753D" w:rsidRPr="00A97512" w:rsidRDefault="00F8753D" w:rsidP="00F8753D">
      <w:pPr>
        <w:widowControl/>
        <w:numPr>
          <w:ilvl w:val="0"/>
          <w:numId w:val="28"/>
        </w:numPr>
        <w:rPr>
          <w:rFonts w:ascii="Calibri" w:hAnsi="Calibri" w:cs="Calibri"/>
          <w:szCs w:val="24"/>
        </w:rPr>
      </w:pPr>
      <w:r w:rsidRPr="00A97512">
        <w:rPr>
          <w:rFonts w:ascii="Calibri" w:hAnsi="Calibri" w:cs="Calibri"/>
          <w:szCs w:val="24"/>
        </w:rPr>
        <w:t xml:space="preserve">Assign, evaluate, and discuss process recordings. </w:t>
      </w:r>
    </w:p>
    <w:p w14:paraId="552AF31C" w14:textId="77777777" w:rsidR="00F8753D" w:rsidRPr="00A97512" w:rsidRDefault="00F8753D" w:rsidP="00F8753D">
      <w:pPr>
        <w:widowControl/>
        <w:numPr>
          <w:ilvl w:val="0"/>
          <w:numId w:val="28"/>
        </w:numPr>
        <w:rPr>
          <w:rFonts w:ascii="Calibri" w:hAnsi="Calibri" w:cs="Calibri"/>
          <w:szCs w:val="24"/>
        </w:rPr>
      </w:pPr>
      <w:r w:rsidRPr="00A97512">
        <w:rPr>
          <w:rFonts w:ascii="Calibri" w:hAnsi="Calibri" w:cs="Calibri"/>
          <w:szCs w:val="24"/>
        </w:rPr>
        <w:t xml:space="preserve">Review and discuss case documentation. </w:t>
      </w:r>
    </w:p>
    <w:p w14:paraId="6BBD4D50" w14:textId="77777777" w:rsidR="00F8753D" w:rsidRPr="00A97512" w:rsidRDefault="00F8753D" w:rsidP="00F8753D">
      <w:pPr>
        <w:widowControl/>
        <w:numPr>
          <w:ilvl w:val="0"/>
          <w:numId w:val="28"/>
        </w:numPr>
        <w:rPr>
          <w:rFonts w:ascii="Calibri" w:hAnsi="Calibri" w:cs="Calibri"/>
          <w:szCs w:val="24"/>
        </w:rPr>
      </w:pPr>
      <w:r w:rsidRPr="00A97512">
        <w:rPr>
          <w:rFonts w:ascii="Calibri" w:hAnsi="Calibri" w:cs="Calibri"/>
          <w:szCs w:val="24"/>
        </w:rPr>
        <w:t xml:space="preserve">Allow field education students to observe the field instructor’s client interactions and discuss them. </w:t>
      </w:r>
    </w:p>
    <w:p w14:paraId="584BF597" w14:textId="77777777" w:rsidR="00F8753D" w:rsidRPr="00A97512" w:rsidRDefault="00F8753D" w:rsidP="00F8753D">
      <w:pPr>
        <w:widowControl/>
        <w:numPr>
          <w:ilvl w:val="0"/>
          <w:numId w:val="28"/>
        </w:numPr>
        <w:rPr>
          <w:rFonts w:ascii="Calibri" w:hAnsi="Calibri" w:cs="Calibri"/>
          <w:szCs w:val="24"/>
        </w:rPr>
      </w:pPr>
      <w:r w:rsidRPr="00A97512">
        <w:rPr>
          <w:rFonts w:ascii="Calibri" w:hAnsi="Calibri" w:cs="Calibri"/>
          <w:szCs w:val="24"/>
        </w:rPr>
        <w:t xml:space="preserve">Directly observe the field education students’ client interactions and discuss such interactions. </w:t>
      </w:r>
    </w:p>
    <w:p w14:paraId="75198189" w14:textId="77777777" w:rsidR="00F8753D" w:rsidRPr="00A97512" w:rsidRDefault="00F8753D" w:rsidP="00F8753D">
      <w:pPr>
        <w:widowControl/>
        <w:numPr>
          <w:ilvl w:val="0"/>
          <w:numId w:val="28"/>
        </w:numPr>
        <w:rPr>
          <w:rFonts w:ascii="Calibri" w:hAnsi="Calibri" w:cs="Calibri"/>
          <w:szCs w:val="24"/>
        </w:rPr>
      </w:pPr>
      <w:r w:rsidRPr="00A97512">
        <w:rPr>
          <w:rFonts w:ascii="Calibri" w:hAnsi="Calibri" w:cs="Calibri"/>
          <w:szCs w:val="24"/>
        </w:rPr>
        <w:t xml:space="preserve">Conduct role plays with the field education student. </w:t>
      </w:r>
    </w:p>
    <w:p w14:paraId="6E8B633F" w14:textId="77777777" w:rsidR="00F8753D" w:rsidRPr="00A97512" w:rsidRDefault="00F8753D" w:rsidP="00F8753D">
      <w:pPr>
        <w:widowControl/>
        <w:numPr>
          <w:ilvl w:val="0"/>
          <w:numId w:val="28"/>
        </w:numPr>
        <w:rPr>
          <w:rFonts w:ascii="Calibri" w:hAnsi="Calibri" w:cs="Calibri"/>
          <w:szCs w:val="24"/>
        </w:rPr>
      </w:pPr>
      <w:r w:rsidRPr="00A97512">
        <w:rPr>
          <w:rFonts w:ascii="Calibri" w:hAnsi="Calibri" w:cs="Calibri"/>
          <w:szCs w:val="24"/>
        </w:rPr>
        <w:t>Allow the field education student to observe and participate in agency staff and/or board meetings.</w:t>
      </w:r>
    </w:p>
    <w:p w14:paraId="746B591A" w14:textId="77777777" w:rsidR="00F8753D" w:rsidRPr="00A97512" w:rsidRDefault="00F8753D" w:rsidP="00F8753D">
      <w:pPr>
        <w:widowControl/>
        <w:numPr>
          <w:ilvl w:val="0"/>
          <w:numId w:val="28"/>
        </w:numPr>
        <w:rPr>
          <w:rFonts w:ascii="Calibri" w:hAnsi="Calibri" w:cs="Calibri"/>
          <w:szCs w:val="24"/>
        </w:rPr>
      </w:pPr>
      <w:r w:rsidRPr="00A97512">
        <w:rPr>
          <w:rFonts w:ascii="Calibri" w:hAnsi="Calibri" w:cs="Calibri"/>
          <w:szCs w:val="24"/>
        </w:rPr>
        <w:t>Encourage the field education student to engage in inter-agency collaboration or community outreach activities to gather information and strengthen understanding of available resources.</w:t>
      </w:r>
    </w:p>
    <w:p w14:paraId="554625F7" w14:textId="77777777" w:rsidR="00F8753D" w:rsidRPr="00A97512" w:rsidRDefault="00F8753D" w:rsidP="00F8753D">
      <w:pPr>
        <w:widowControl/>
        <w:numPr>
          <w:ilvl w:val="0"/>
          <w:numId w:val="28"/>
        </w:numPr>
        <w:rPr>
          <w:rFonts w:ascii="Calibri" w:hAnsi="Calibri" w:cs="Calibri"/>
          <w:szCs w:val="24"/>
        </w:rPr>
      </w:pPr>
      <w:r w:rsidRPr="00A97512">
        <w:rPr>
          <w:rFonts w:ascii="Calibri" w:hAnsi="Calibri" w:cs="Calibri"/>
          <w:szCs w:val="24"/>
        </w:rPr>
        <w:t xml:space="preserve">Arrange for the field education student to participate in various staff roles (receptionist, intake worker, case worker, direct-care staff, administration, etc.). </w:t>
      </w:r>
    </w:p>
    <w:p w14:paraId="7F2B67BE" w14:textId="77777777" w:rsidR="00F8753D" w:rsidRPr="00A97512" w:rsidRDefault="00F8753D" w:rsidP="00F8753D">
      <w:pPr>
        <w:widowControl/>
        <w:numPr>
          <w:ilvl w:val="0"/>
          <w:numId w:val="28"/>
        </w:numPr>
        <w:rPr>
          <w:rFonts w:ascii="Calibri" w:hAnsi="Calibri" w:cs="Calibri"/>
          <w:szCs w:val="24"/>
        </w:rPr>
      </w:pPr>
      <w:r w:rsidRPr="00A97512">
        <w:rPr>
          <w:rFonts w:ascii="Calibri" w:hAnsi="Calibri" w:cs="Calibri"/>
          <w:szCs w:val="24"/>
        </w:rPr>
        <w:t>Assign films, readings, and/or other assignments and discuss their relevance with the field education student.</w:t>
      </w:r>
    </w:p>
    <w:p w14:paraId="3F37DD42" w14:textId="77777777" w:rsidR="00F8753D" w:rsidRPr="00A97512" w:rsidRDefault="00F8753D" w:rsidP="00F8753D">
      <w:pPr>
        <w:widowControl/>
        <w:numPr>
          <w:ilvl w:val="0"/>
          <w:numId w:val="28"/>
        </w:numPr>
        <w:rPr>
          <w:rFonts w:ascii="Calibri" w:hAnsi="Calibri" w:cs="Calibri"/>
          <w:szCs w:val="24"/>
        </w:rPr>
      </w:pPr>
      <w:r w:rsidRPr="00A97512">
        <w:rPr>
          <w:rFonts w:ascii="Calibri" w:hAnsi="Calibri" w:cs="Calibri"/>
          <w:szCs w:val="24"/>
        </w:rPr>
        <w:t>Allow field education students to participate in the orientation/training process typically provided to full-time staff.</w:t>
      </w:r>
    </w:p>
    <w:p w14:paraId="5D3002C5" w14:textId="77777777" w:rsidR="00F8753D" w:rsidRPr="00A97512" w:rsidRDefault="00F8753D" w:rsidP="00F8753D">
      <w:pPr>
        <w:widowControl/>
        <w:numPr>
          <w:ilvl w:val="0"/>
          <w:numId w:val="28"/>
        </w:numPr>
        <w:rPr>
          <w:rFonts w:ascii="Calibri" w:hAnsi="Calibri" w:cs="Calibri"/>
          <w:szCs w:val="24"/>
        </w:rPr>
      </w:pPr>
      <w:r w:rsidRPr="00A97512">
        <w:rPr>
          <w:rFonts w:ascii="Calibri" w:hAnsi="Calibri" w:cs="Calibri"/>
          <w:szCs w:val="24"/>
        </w:rPr>
        <w:t>All field education students to research and assist with grant writing for the agency.</w:t>
      </w:r>
    </w:p>
    <w:p w14:paraId="15E71896" w14:textId="77777777" w:rsidR="00F8753D" w:rsidRPr="00A97512" w:rsidRDefault="00F8753D" w:rsidP="00F8753D">
      <w:pPr>
        <w:widowControl/>
        <w:numPr>
          <w:ilvl w:val="0"/>
          <w:numId w:val="28"/>
        </w:numPr>
        <w:rPr>
          <w:rFonts w:ascii="Calibri" w:hAnsi="Calibri" w:cs="Calibri"/>
          <w:szCs w:val="24"/>
        </w:rPr>
      </w:pPr>
      <w:r w:rsidRPr="00A97512">
        <w:rPr>
          <w:rFonts w:ascii="Calibri" w:hAnsi="Calibri" w:cs="Calibri"/>
          <w:szCs w:val="24"/>
        </w:rPr>
        <w:t>All field education students to research current policies related to the agency and its services, and have the field student engage in policy advocacy.</w:t>
      </w:r>
    </w:p>
    <w:p w14:paraId="5DA6DDE0" w14:textId="77777777" w:rsidR="00F8753D" w:rsidRPr="00A97512" w:rsidRDefault="00F8753D" w:rsidP="00F8753D">
      <w:pPr>
        <w:widowControl/>
        <w:numPr>
          <w:ilvl w:val="0"/>
          <w:numId w:val="28"/>
        </w:numPr>
        <w:rPr>
          <w:rFonts w:ascii="Calibri" w:hAnsi="Calibri" w:cs="Calibri"/>
          <w:szCs w:val="24"/>
        </w:rPr>
      </w:pPr>
      <w:r w:rsidRPr="00A97512">
        <w:rPr>
          <w:rFonts w:ascii="Calibri" w:hAnsi="Calibri" w:cs="Calibri"/>
          <w:szCs w:val="24"/>
        </w:rPr>
        <w:t xml:space="preserve">Have students prepare educational presentations about the agency or social justice issues related to the clientele of the agency. </w:t>
      </w:r>
    </w:p>
    <w:p w14:paraId="659ABABB" w14:textId="77777777" w:rsidR="00F8753D" w:rsidRPr="00A97512" w:rsidRDefault="00F8753D" w:rsidP="00F8753D">
      <w:pPr>
        <w:ind w:left="720"/>
        <w:rPr>
          <w:rFonts w:ascii="Calibri" w:hAnsi="Calibri" w:cs="Calibri"/>
          <w:szCs w:val="24"/>
        </w:rPr>
      </w:pPr>
    </w:p>
    <w:p w14:paraId="7BFA8866" w14:textId="77777777" w:rsidR="00F8753D" w:rsidRPr="00A97512" w:rsidRDefault="00F8753D" w:rsidP="00F8753D">
      <w:pPr>
        <w:pStyle w:val="NormalWeb"/>
        <w:spacing w:before="0" w:after="0"/>
        <w:rPr>
          <w:rFonts w:ascii="Calibri" w:hAnsi="Calibri" w:cs="Calibri"/>
          <w:szCs w:val="24"/>
        </w:rPr>
      </w:pPr>
      <w:r w:rsidRPr="00A97512">
        <w:rPr>
          <w:rFonts w:ascii="Calibri" w:hAnsi="Calibri" w:cs="Calibri"/>
          <w:szCs w:val="24"/>
        </w:rPr>
        <w:t>The above are just a few suggested teaching methods. Field Instructors should utilize other approaches that are effective for them.</w:t>
      </w:r>
    </w:p>
    <w:p w14:paraId="554FA38B" w14:textId="77777777" w:rsidR="00F8753D" w:rsidRPr="00A97512" w:rsidRDefault="00F8753D" w:rsidP="00F8753D">
      <w:pPr>
        <w:rPr>
          <w:rFonts w:ascii="Calibri" w:hAnsi="Calibri" w:cs="Calibri"/>
          <w:b/>
          <w:bCs/>
          <w:szCs w:val="24"/>
        </w:rPr>
      </w:pPr>
    </w:p>
    <w:p w14:paraId="6B41FA50" w14:textId="77777777" w:rsidR="00F8753D" w:rsidRPr="00A97512" w:rsidRDefault="00F8753D" w:rsidP="00F8753D">
      <w:pPr>
        <w:rPr>
          <w:rFonts w:ascii="Calibri" w:hAnsi="Calibri" w:cs="Calibri"/>
          <w:b/>
          <w:bCs/>
          <w:szCs w:val="24"/>
        </w:rPr>
      </w:pPr>
    </w:p>
    <w:p w14:paraId="5D2CC1B4" w14:textId="77777777" w:rsidR="00F8753D" w:rsidRPr="00A97512" w:rsidRDefault="00F8753D" w:rsidP="00F8753D">
      <w:pPr>
        <w:rPr>
          <w:rFonts w:ascii="Calibri" w:hAnsi="Calibri" w:cs="Calibri"/>
          <w:b/>
          <w:bCs/>
          <w:szCs w:val="24"/>
        </w:rPr>
      </w:pPr>
    </w:p>
    <w:p w14:paraId="190FECC9" w14:textId="77777777" w:rsidR="00F8753D" w:rsidRPr="00A97512" w:rsidRDefault="00F8753D" w:rsidP="00F8753D">
      <w:pPr>
        <w:rPr>
          <w:rFonts w:ascii="Calibri" w:hAnsi="Calibri" w:cs="Calibri"/>
          <w:b/>
          <w:bCs/>
          <w:szCs w:val="24"/>
        </w:rPr>
      </w:pPr>
    </w:p>
    <w:p w14:paraId="12FB9F0F" w14:textId="77777777" w:rsidR="00F8753D" w:rsidRPr="00A97512" w:rsidRDefault="00F8753D" w:rsidP="00F8753D">
      <w:pPr>
        <w:rPr>
          <w:rFonts w:ascii="Calibri" w:hAnsi="Calibri" w:cs="Calibri"/>
          <w:b/>
          <w:bCs/>
          <w:szCs w:val="24"/>
        </w:rPr>
      </w:pPr>
    </w:p>
    <w:p w14:paraId="5A11B33A" w14:textId="77777777" w:rsidR="00F8753D" w:rsidRPr="00A97512" w:rsidRDefault="00F8753D" w:rsidP="00F8753D">
      <w:pPr>
        <w:rPr>
          <w:rFonts w:ascii="Calibri" w:hAnsi="Calibri" w:cs="Calibri"/>
          <w:b/>
          <w:bCs/>
          <w:szCs w:val="24"/>
        </w:rPr>
      </w:pPr>
    </w:p>
    <w:p w14:paraId="74159B6C" w14:textId="77777777" w:rsidR="00F8753D" w:rsidRPr="00A97512" w:rsidRDefault="00F8753D" w:rsidP="00F8753D">
      <w:pPr>
        <w:rPr>
          <w:rFonts w:ascii="Calibri" w:hAnsi="Calibri" w:cs="Calibri"/>
          <w:b/>
          <w:bCs/>
          <w:szCs w:val="24"/>
        </w:rPr>
      </w:pPr>
    </w:p>
    <w:p w14:paraId="7BF878E3" w14:textId="77777777" w:rsidR="00F8753D" w:rsidRPr="00A97512" w:rsidRDefault="00F8753D" w:rsidP="00F8753D">
      <w:pPr>
        <w:rPr>
          <w:rFonts w:ascii="Calibri" w:hAnsi="Calibri" w:cs="Calibri"/>
          <w:b/>
          <w:bCs/>
          <w:szCs w:val="24"/>
        </w:rPr>
      </w:pPr>
    </w:p>
    <w:p w14:paraId="0642AA02" w14:textId="77777777" w:rsidR="00F8753D" w:rsidRPr="00A97512" w:rsidRDefault="00F8753D" w:rsidP="00F8753D">
      <w:pPr>
        <w:rPr>
          <w:rFonts w:ascii="Calibri" w:hAnsi="Calibri" w:cs="Calibri"/>
          <w:b/>
          <w:bCs/>
          <w:szCs w:val="24"/>
        </w:rPr>
      </w:pPr>
    </w:p>
    <w:p w14:paraId="4680C6D9" w14:textId="77777777" w:rsidR="00F8753D" w:rsidRPr="00A97512" w:rsidRDefault="00F8753D" w:rsidP="00F8753D">
      <w:pPr>
        <w:rPr>
          <w:rFonts w:ascii="Calibri" w:hAnsi="Calibri" w:cs="Calibri"/>
          <w:b/>
          <w:bCs/>
          <w:szCs w:val="24"/>
        </w:rPr>
      </w:pPr>
      <w:r w:rsidRPr="00A97512">
        <w:rPr>
          <w:rFonts w:ascii="Calibri" w:hAnsi="Calibri" w:cs="Calibri"/>
          <w:b/>
          <w:bCs/>
          <w:szCs w:val="24"/>
        </w:rPr>
        <w:br w:type="page"/>
      </w:r>
    </w:p>
    <w:p w14:paraId="55594E8B" w14:textId="77777777" w:rsidR="00F8753D" w:rsidRPr="003C7BAD" w:rsidRDefault="00F8753D" w:rsidP="003C7BAD">
      <w:pPr>
        <w:pStyle w:val="Heading5"/>
        <w:jc w:val="right"/>
        <w:rPr>
          <w:rFonts w:ascii="Calibri" w:hAnsi="Calibri" w:cs="Calibri"/>
          <w:b/>
          <w:bCs/>
          <w:color w:val="auto"/>
          <w:sz w:val="28"/>
          <w:szCs w:val="28"/>
        </w:rPr>
      </w:pPr>
      <w:bookmarkStart w:id="66" w:name="_Toc215136667"/>
      <w:bookmarkStart w:id="67" w:name="_Toc215166226"/>
      <w:r w:rsidRPr="003C7BAD">
        <w:rPr>
          <w:rFonts w:ascii="Calibri" w:hAnsi="Calibri" w:cs="Calibri"/>
          <w:b/>
          <w:bCs/>
          <w:color w:val="auto"/>
          <w:sz w:val="28"/>
          <w:szCs w:val="28"/>
        </w:rPr>
        <w:lastRenderedPageBreak/>
        <w:t>SECTION 6: THE SOCIAL WORK FIELD EDUCATION</w:t>
      </w:r>
      <w:bookmarkEnd w:id="66"/>
      <w:bookmarkEnd w:id="67"/>
    </w:p>
    <w:p w14:paraId="5E2710EC" w14:textId="77777777" w:rsidR="00F8753D" w:rsidRPr="00A97512" w:rsidRDefault="00F8753D" w:rsidP="00F8753D">
      <w:pPr>
        <w:jc w:val="center"/>
        <w:rPr>
          <w:rFonts w:ascii="Calibri" w:hAnsi="Calibri" w:cs="Calibri"/>
          <w:b/>
          <w:bCs/>
          <w:szCs w:val="24"/>
        </w:rPr>
      </w:pPr>
    </w:p>
    <w:p w14:paraId="1BC11331" w14:textId="77777777" w:rsidR="00F8753D" w:rsidRPr="003C7BAD" w:rsidRDefault="00F8753D" w:rsidP="00F8753D">
      <w:pPr>
        <w:pStyle w:val="Heading6"/>
        <w:rPr>
          <w:rFonts w:ascii="Calibri" w:hAnsi="Calibri" w:cs="Calibri"/>
          <w:b/>
          <w:bCs/>
          <w:i w:val="0"/>
          <w:iCs w:val="0"/>
          <w:color w:val="auto"/>
        </w:rPr>
      </w:pPr>
      <w:bookmarkStart w:id="68" w:name="_Toc215136669"/>
      <w:bookmarkStart w:id="69" w:name="_Toc215166227"/>
      <w:r w:rsidRPr="003C7BAD">
        <w:rPr>
          <w:rFonts w:ascii="Calibri" w:hAnsi="Calibri" w:cs="Calibri"/>
          <w:b/>
          <w:bCs/>
          <w:i w:val="0"/>
          <w:iCs w:val="0"/>
          <w:color w:val="auto"/>
        </w:rPr>
        <w:t>6.1 Requirements for Student Admission to the Field Education</w:t>
      </w:r>
      <w:bookmarkEnd w:id="68"/>
      <w:bookmarkEnd w:id="69"/>
      <w:r w:rsidRPr="003C7BAD">
        <w:rPr>
          <w:rFonts w:ascii="Calibri" w:hAnsi="Calibri" w:cs="Calibri"/>
          <w:b/>
          <w:bCs/>
          <w:i w:val="0"/>
          <w:iCs w:val="0"/>
          <w:color w:val="auto"/>
        </w:rPr>
        <w:t xml:space="preserve"> </w:t>
      </w:r>
    </w:p>
    <w:p w14:paraId="5909F007" w14:textId="77777777" w:rsidR="00F8753D" w:rsidRPr="00A97512" w:rsidRDefault="00F8753D" w:rsidP="00F8753D">
      <w:pPr>
        <w:rPr>
          <w:rFonts w:ascii="Calibri" w:hAnsi="Calibri" w:cs="Calibri"/>
          <w:szCs w:val="24"/>
        </w:rPr>
      </w:pPr>
      <w:r w:rsidRPr="00A97512">
        <w:rPr>
          <w:rFonts w:ascii="Calibri" w:hAnsi="Calibri" w:cs="Calibri"/>
          <w:szCs w:val="24"/>
        </w:rPr>
        <w:t>Students entering the field education program shall be fully admitted to the Social Work Department and have completed all prerequisites with a grade of “C” or higher in all social work classes. They shall have a GPA of 2.5 in the major and a 2.0 overall, and shall have completed the application process for the field education experience. Field Education students are required to obtain malpractice insurance (1m/3m policy coverage) and have reliable transportation. All social work field education students shall purchase their own malpractice insurance and provide evidence of such to the social work Field Education Director prior to beginning their field education experience. The Field Education student understands that if they do not purchase malpractice insurance they will not be allowed to meet with any clients or complete their field education. Students who have successfully completed their university-required core education requirements and prerequisite social work courses shall attend a field education orientation during the Spring semester and shall submit an application for field education by the designated deadline.</w:t>
      </w:r>
    </w:p>
    <w:p w14:paraId="6D4A2358" w14:textId="77777777" w:rsidR="00F8753D" w:rsidRPr="00A97512" w:rsidRDefault="00F8753D" w:rsidP="00F8753D">
      <w:pPr>
        <w:rPr>
          <w:rFonts w:ascii="Calibri" w:hAnsi="Calibri" w:cs="Calibri"/>
          <w:szCs w:val="24"/>
        </w:rPr>
      </w:pPr>
    </w:p>
    <w:p w14:paraId="503AC8E6" w14:textId="77777777" w:rsidR="00F8753D" w:rsidRPr="003C7BAD" w:rsidRDefault="00F8753D" w:rsidP="00F8753D">
      <w:pPr>
        <w:pStyle w:val="Heading6"/>
        <w:rPr>
          <w:rFonts w:ascii="Calibri" w:hAnsi="Calibri" w:cs="Calibri"/>
          <w:b/>
          <w:bCs/>
          <w:i w:val="0"/>
          <w:iCs w:val="0"/>
          <w:color w:val="auto"/>
        </w:rPr>
      </w:pPr>
      <w:bookmarkStart w:id="70" w:name="_Toc215136670"/>
      <w:bookmarkStart w:id="71" w:name="_Toc215166228"/>
      <w:r w:rsidRPr="003C7BAD">
        <w:rPr>
          <w:rFonts w:ascii="Calibri" w:hAnsi="Calibri" w:cs="Calibri"/>
          <w:b/>
          <w:bCs/>
          <w:i w:val="0"/>
          <w:iCs w:val="0"/>
          <w:color w:val="auto"/>
        </w:rPr>
        <w:t>6.2 Summary of Procedures for Student Placement into a Field Education Placement</w:t>
      </w:r>
      <w:bookmarkEnd w:id="70"/>
      <w:bookmarkEnd w:id="71"/>
      <w:r w:rsidRPr="003C7BAD">
        <w:rPr>
          <w:rFonts w:ascii="Calibri" w:hAnsi="Calibri" w:cs="Calibri"/>
          <w:b/>
          <w:bCs/>
          <w:i w:val="0"/>
          <w:iCs w:val="0"/>
          <w:color w:val="auto"/>
        </w:rPr>
        <w:t xml:space="preserve"> </w:t>
      </w:r>
    </w:p>
    <w:p w14:paraId="7A3A08FA" w14:textId="77777777" w:rsidR="00F8753D" w:rsidRPr="00A97512" w:rsidRDefault="00F8753D" w:rsidP="00F8753D">
      <w:pPr>
        <w:rPr>
          <w:rFonts w:ascii="Calibri" w:hAnsi="Calibri" w:cs="Calibri"/>
          <w:b/>
          <w:bCs/>
          <w:szCs w:val="24"/>
        </w:rPr>
      </w:pPr>
      <w:r w:rsidRPr="00A97512">
        <w:rPr>
          <w:rFonts w:ascii="Calibri" w:hAnsi="Calibri" w:cs="Calibri"/>
          <w:szCs w:val="24"/>
        </w:rPr>
        <w:t>The following steps describe the sequence of events for placement in field education:</w:t>
      </w:r>
    </w:p>
    <w:p w14:paraId="1F774E77" w14:textId="77777777" w:rsidR="00F8753D" w:rsidRPr="00A97512" w:rsidRDefault="00F8753D" w:rsidP="00F8753D">
      <w:pPr>
        <w:pStyle w:val="NoSpacing"/>
        <w:numPr>
          <w:ilvl w:val="0"/>
          <w:numId w:val="31"/>
        </w:numPr>
        <w:ind w:right="200"/>
        <w:rPr>
          <w:rFonts w:ascii="Calibri" w:hAnsi="Calibri" w:cs="Calibri"/>
        </w:rPr>
      </w:pPr>
      <w:r w:rsidRPr="00A97512">
        <w:rPr>
          <w:rStyle w:val="Strong"/>
          <w:rFonts w:ascii="Calibri" w:hAnsi="Calibri" w:cs="Calibri"/>
        </w:rPr>
        <w:t>Orientation &amp; Application</w:t>
      </w:r>
    </w:p>
    <w:p w14:paraId="3F09F76F" w14:textId="77777777" w:rsidR="00F8753D" w:rsidRPr="00A97512" w:rsidRDefault="00F8753D" w:rsidP="00F8753D">
      <w:pPr>
        <w:pStyle w:val="NoSpacing"/>
        <w:numPr>
          <w:ilvl w:val="0"/>
          <w:numId w:val="32"/>
        </w:numPr>
        <w:ind w:right="200"/>
        <w:rPr>
          <w:rFonts w:ascii="Calibri" w:hAnsi="Calibri" w:cs="Calibri"/>
        </w:rPr>
      </w:pPr>
      <w:r w:rsidRPr="00A97512">
        <w:rPr>
          <w:rFonts w:ascii="Calibri" w:hAnsi="Calibri" w:cs="Calibri"/>
        </w:rPr>
        <w:t>Eligible students attend a required orientation session for field education.</w:t>
      </w:r>
    </w:p>
    <w:p w14:paraId="7C662CBF" w14:textId="77777777" w:rsidR="00F8753D" w:rsidRPr="00A97512" w:rsidRDefault="00F8753D" w:rsidP="00F8753D">
      <w:pPr>
        <w:pStyle w:val="NoSpacing"/>
        <w:numPr>
          <w:ilvl w:val="0"/>
          <w:numId w:val="32"/>
        </w:numPr>
        <w:ind w:right="200"/>
        <w:rPr>
          <w:rFonts w:ascii="Calibri" w:hAnsi="Calibri" w:cs="Calibri"/>
        </w:rPr>
      </w:pPr>
      <w:r w:rsidRPr="00A97512">
        <w:rPr>
          <w:rFonts w:ascii="Calibri" w:hAnsi="Calibri" w:cs="Calibri"/>
        </w:rPr>
        <w:t>Students complete and submit a field education application by the specified deadline.</w:t>
      </w:r>
    </w:p>
    <w:p w14:paraId="76CF89E7" w14:textId="77777777" w:rsidR="00F8753D" w:rsidRPr="00A97512" w:rsidRDefault="00F8753D" w:rsidP="00F8753D">
      <w:pPr>
        <w:pStyle w:val="NoSpacing"/>
        <w:numPr>
          <w:ilvl w:val="0"/>
          <w:numId w:val="31"/>
        </w:numPr>
        <w:ind w:right="200"/>
        <w:rPr>
          <w:rFonts w:ascii="Calibri" w:hAnsi="Calibri" w:cs="Calibri"/>
        </w:rPr>
      </w:pPr>
      <w:r w:rsidRPr="00A97512">
        <w:rPr>
          <w:rStyle w:val="Strong"/>
          <w:rFonts w:ascii="Calibri" w:hAnsi="Calibri" w:cs="Calibri"/>
        </w:rPr>
        <w:t>Initial Interview</w:t>
      </w:r>
    </w:p>
    <w:p w14:paraId="12EA6020" w14:textId="77777777" w:rsidR="00F8753D" w:rsidRPr="00A97512" w:rsidRDefault="00F8753D" w:rsidP="00F8753D">
      <w:pPr>
        <w:pStyle w:val="NoSpacing"/>
        <w:numPr>
          <w:ilvl w:val="0"/>
          <w:numId w:val="33"/>
        </w:numPr>
        <w:ind w:right="200"/>
        <w:rPr>
          <w:rFonts w:ascii="Calibri" w:hAnsi="Calibri" w:cs="Calibri"/>
        </w:rPr>
      </w:pPr>
      <w:r w:rsidRPr="00A97512">
        <w:rPr>
          <w:rFonts w:ascii="Calibri" w:hAnsi="Calibri" w:cs="Calibri"/>
        </w:rPr>
        <w:t>Students participate in an individual interview with the Field Education Director during which they may share preferences, professional interests, and geographic needs.</w:t>
      </w:r>
    </w:p>
    <w:p w14:paraId="4476732E" w14:textId="77777777" w:rsidR="00F8753D" w:rsidRPr="00A97512" w:rsidRDefault="00F8753D" w:rsidP="00F8753D">
      <w:pPr>
        <w:pStyle w:val="NoSpacing"/>
        <w:numPr>
          <w:ilvl w:val="0"/>
          <w:numId w:val="33"/>
        </w:numPr>
        <w:ind w:right="200"/>
        <w:rPr>
          <w:rFonts w:ascii="Calibri" w:hAnsi="Calibri" w:cs="Calibri"/>
        </w:rPr>
      </w:pPr>
      <w:r w:rsidRPr="00A97512">
        <w:rPr>
          <w:rFonts w:ascii="Calibri" w:hAnsi="Calibri" w:cs="Calibri"/>
        </w:rPr>
        <w:t>While students may suggest potential agencies, final approval and placement decisions remain the responsibility of the program.</w:t>
      </w:r>
    </w:p>
    <w:p w14:paraId="0F2D9776" w14:textId="77777777" w:rsidR="00F8753D" w:rsidRPr="00A97512" w:rsidRDefault="00F8753D" w:rsidP="00F8753D">
      <w:pPr>
        <w:pStyle w:val="NoSpacing"/>
        <w:numPr>
          <w:ilvl w:val="0"/>
          <w:numId w:val="31"/>
        </w:numPr>
        <w:ind w:right="200"/>
        <w:rPr>
          <w:rFonts w:ascii="Calibri" w:hAnsi="Calibri" w:cs="Calibri"/>
        </w:rPr>
      </w:pPr>
      <w:r w:rsidRPr="00A97512">
        <w:rPr>
          <w:rStyle w:val="Strong"/>
          <w:rFonts w:ascii="Calibri" w:hAnsi="Calibri" w:cs="Calibri"/>
        </w:rPr>
        <w:t>Application Review</w:t>
      </w:r>
    </w:p>
    <w:p w14:paraId="631844FC" w14:textId="77777777" w:rsidR="00F8753D" w:rsidRPr="00A97512" w:rsidRDefault="00F8753D" w:rsidP="00F8753D">
      <w:pPr>
        <w:pStyle w:val="NoSpacing"/>
        <w:numPr>
          <w:ilvl w:val="0"/>
          <w:numId w:val="34"/>
        </w:numPr>
        <w:ind w:right="200"/>
        <w:rPr>
          <w:rFonts w:ascii="Calibri" w:hAnsi="Calibri" w:cs="Calibri"/>
        </w:rPr>
      </w:pPr>
      <w:r w:rsidRPr="00A97512">
        <w:rPr>
          <w:rFonts w:ascii="Calibri" w:hAnsi="Calibri" w:cs="Calibri"/>
        </w:rPr>
        <w:t>The Field Education Director reviews applications for eligibility and completeness.</w:t>
      </w:r>
    </w:p>
    <w:p w14:paraId="351B5D73" w14:textId="77777777" w:rsidR="00F8753D" w:rsidRPr="00A97512" w:rsidRDefault="00F8753D" w:rsidP="00F8753D">
      <w:pPr>
        <w:pStyle w:val="NoSpacing"/>
        <w:numPr>
          <w:ilvl w:val="0"/>
          <w:numId w:val="31"/>
        </w:numPr>
        <w:ind w:right="200"/>
        <w:rPr>
          <w:rFonts w:ascii="Calibri" w:hAnsi="Calibri" w:cs="Calibri"/>
        </w:rPr>
      </w:pPr>
      <w:r w:rsidRPr="00A97512">
        <w:rPr>
          <w:rStyle w:val="Strong"/>
          <w:rFonts w:ascii="Calibri" w:hAnsi="Calibri" w:cs="Calibri"/>
        </w:rPr>
        <w:t>Agency Matching &amp; Tentative Placement</w:t>
      </w:r>
    </w:p>
    <w:p w14:paraId="75DCDFD0" w14:textId="77777777" w:rsidR="00F8753D" w:rsidRPr="00A97512" w:rsidRDefault="00F8753D" w:rsidP="00F8753D">
      <w:pPr>
        <w:pStyle w:val="NoSpacing"/>
        <w:numPr>
          <w:ilvl w:val="0"/>
          <w:numId w:val="34"/>
        </w:numPr>
        <w:ind w:right="200"/>
        <w:rPr>
          <w:rFonts w:ascii="Calibri" w:hAnsi="Calibri" w:cs="Calibri"/>
        </w:rPr>
      </w:pPr>
      <w:r w:rsidRPr="00A97512">
        <w:rPr>
          <w:rFonts w:ascii="Calibri" w:hAnsi="Calibri" w:cs="Calibri"/>
        </w:rPr>
        <w:t>The Field Education Director identifies appropriate agencies based on the student’s learning goals, program expectations, and CSWE accreditation requirements.</w:t>
      </w:r>
    </w:p>
    <w:p w14:paraId="35832301" w14:textId="77777777" w:rsidR="00F8753D" w:rsidRPr="00A97512" w:rsidRDefault="00F8753D" w:rsidP="00F8753D">
      <w:pPr>
        <w:pStyle w:val="NoSpacing"/>
        <w:numPr>
          <w:ilvl w:val="0"/>
          <w:numId w:val="34"/>
        </w:numPr>
        <w:ind w:right="200"/>
        <w:rPr>
          <w:rFonts w:ascii="Calibri" w:hAnsi="Calibri" w:cs="Calibri"/>
        </w:rPr>
      </w:pPr>
      <w:r w:rsidRPr="00A97512">
        <w:rPr>
          <w:rFonts w:ascii="Calibri" w:hAnsi="Calibri" w:cs="Calibri"/>
        </w:rPr>
        <w:t>Tentative placements are determined and both students and agencies are notified.</w:t>
      </w:r>
    </w:p>
    <w:p w14:paraId="02E29B2F" w14:textId="77777777" w:rsidR="00F8753D" w:rsidRPr="00A97512" w:rsidRDefault="00F8753D" w:rsidP="00F8753D">
      <w:pPr>
        <w:pStyle w:val="NoSpacing"/>
        <w:numPr>
          <w:ilvl w:val="0"/>
          <w:numId w:val="31"/>
        </w:numPr>
        <w:ind w:right="200"/>
        <w:rPr>
          <w:rFonts w:ascii="Calibri" w:hAnsi="Calibri" w:cs="Calibri"/>
        </w:rPr>
      </w:pPr>
      <w:r w:rsidRPr="00A97512">
        <w:rPr>
          <w:rStyle w:val="Strong"/>
          <w:rFonts w:ascii="Calibri" w:hAnsi="Calibri" w:cs="Calibri"/>
        </w:rPr>
        <w:t>Agency Interviews</w:t>
      </w:r>
    </w:p>
    <w:p w14:paraId="4A6807EE" w14:textId="77777777" w:rsidR="00F8753D" w:rsidRPr="00A97512" w:rsidRDefault="00F8753D" w:rsidP="00F8753D">
      <w:pPr>
        <w:pStyle w:val="NoSpacing"/>
        <w:numPr>
          <w:ilvl w:val="0"/>
          <w:numId w:val="35"/>
        </w:numPr>
        <w:ind w:right="200"/>
        <w:rPr>
          <w:rFonts w:ascii="Calibri" w:hAnsi="Calibri" w:cs="Calibri"/>
        </w:rPr>
      </w:pPr>
      <w:r w:rsidRPr="00A97512">
        <w:rPr>
          <w:rFonts w:ascii="Calibri" w:hAnsi="Calibri" w:cs="Calibri"/>
        </w:rPr>
        <w:t>Students schedule and complete interviews with their assigned agencies.</w:t>
      </w:r>
    </w:p>
    <w:p w14:paraId="14051599" w14:textId="77777777" w:rsidR="00F8753D" w:rsidRPr="00A97512" w:rsidRDefault="00F8753D" w:rsidP="00F8753D">
      <w:pPr>
        <w:pStyle w:val="NoSpacing"/>
        <w:numPr>
          <w:ilvl w:val="0"/>
          <w:numId w:val="35"/>
        </w:numPr>
        <w:ind w:right="200"/>
        <w:rPr>
          <w:rFonts w:ascii="Calibri" w:hAnsi="Calibri" w:cs="Calibri"/>
        </w:rPr>
      </w:pPr>
      <w:r w:rsidRPr="00A97512">
        <w:rPr>
          <w:rFonts w:ascii="Calibri" w:hAnsi="Calibri" w:cs="Calibri"/>
        </w:rPr>
        <w:t>If both the student and agency agree, the placement is confirmed.</w:t>
      </w:r>
    </w:p>
    <w:p w14:paraId="221A5AC9" w14:textId="77777777" w:rsidR="00F8753D" w:rsidRPr="00A97512" w:rsidRDefault="00F8753D" w:rsidP="00F8753D">
      <w:pPr>
        <w:pStyle w:val="NoSpacing"/>
        <w:numPr>
          <w:ilvl w:val="0"/>
          <w:numId w:val="31"/>
        </w:numPr>
        <w:ind w:right="200"/>
        <w:rPr>
          <w:rFonts w:ascii="Calibri" w:hAnsi="Calibri" w:cs="Calibri"/>
        </w:rPr>
      </w:pPr>
      <w:r w:rsidRPr="00A97512">
        <w:rPr>
          <w:rStyle w:val="Strong"/>
          <w:rFonts w:ascii="Calibri" w:hAnsi="Calibri" w:cs="Calibri"/>
        </w:rPr>
        <w:t>Finalizing Placements</w:t>
      </w:r>
    </w:p>
    <w:p w14:paraId="6819A071" w14:textId="77777777" w:rsidR="00F8753D" w:rsidRPr="00A97512" w:rsidRDefault="00F8753D" w:rsidP="00F8753D">
      <w:pPr>
        <w:pStyle w:val="NoSpacing"/>
        <w:numPr>
          <w:ilvl w:val="0"/>
          <w:numId w:val="36"/>
        </w:numPr>
        <w:ind w:right="200"/>
        <w:rPr>
          <w:rFonts w:ascii="Calibri" w:hAnsi="Calibri" w:cs="Calibri"/>
        </w:rPr>
      </w:pPr>
      <w:r w:rsidRPr="00A97512">
        <w:rPr>
          <w:rFonts w:ascii="Calibri" w:hAnsi="Calibri" w:cs="Calibri"/>
        </w:rPr>
        <w:t>The Field Education Director confirms and finalizes field placements.</w:t>
      </w:r>
    </w:p>
    <w:p w14:paraId="3A2CFD92" w14:textId="77777777" w:rsidR="00F8753D" w:rsidRPr="00A97512" w:rsidRDefault="00F8753D" w:rsidP="00F8753D">
      <w:pPr>
        <w:pStyle w:val="NoSpacing"/>
        <w:numPr>
          <w:ilvl w:val="0"/>
          <w:numId w:val="36"/>
        </w:numPr>
        <w:ind w:right="200"/>
        <w:rPr>
          <w:rFonts w:ascii="Calibri" w:hAnsi="Calibri" w:cs="Calibri"/>
        </w:rPr>
      </w:pPr>
      <w:r w:rsidRPr="00A97512">
        <w:rPr>
          <w:rFonts w:ascii="Calibri" w:hAnsi="Calibri" w:cs="Calibri"/>
        </w:rPr>
        <w:t>All parties—students and agencies—are formally notified.</w:t>
      </w:r>
    </w:p>
    <w:p w14:paraId="6B08A0CE" w14:textId="77777777" w:rsidR="00F8753D" w:rsidRPr="00A97512" w:rsidRDefault="00F8753D" w:rsidP="00F8753D">
      <w:pPr>
        <w:pStyle w:val="NoSpacing"/>
        <w:numPr>
          <w:ilvl w:val="0"/>
          <w:numId w:val="31"/>
        </w:numPr>
        <w:ind w:right="200"/>
        <w:rPr>
          <w:rFonts w:ascii="Calibri" w:hAnsi="Calibri" w:cs="Calibri"/>
        </w:rPr>
      </w:pPr>
      <w:r w:rsidRPr="00A97512">
        <w:rPr>
          <w:rStyle w:val="Strong"/>
          <w:rFonts w:ascii="Calibri" w:hAnsi="Calibri" w:cs="Calibri"/>
        </w:rPr>
        <w:t>Alternative Placements (if needed)</w:t>
      </w:r>
    </w:p>
    <w:p w14:paraId="450DE5B6" w14:textId="77777777" w:rsidR="00F8753D" w:rsidRPr="00A97512" w:rsidRDefault="00F8753D" w:rsidP="00F8753D">
      <w:pPr>
        <w:pStyle w:val="NoSpacing"/>
        <w:numPr>
          <w:ilvl w:val="0"/>
          <w:numId w:val="37"/>
        </w:numPr>
        <w:ind w:right="200"/>
        <w:rPr>
          <w:rFonts w:ascii="Calibri" w:hAnsi="Calibri" w:cs="Calibri"/>
        </w:rPr>
      </w:pPr>
      <w:r w:rsidRPr="00A97512">
        <w:rPr>
          <w:rFonts w:ascii="Calibri" w:hAnsi="Calibri" w:cs="Calibri"/>
        </w:rPr>
        <w:lastRenderedPageBreak/>
        <w:t>If a placement is not a good fit following the initial agency interview, the student or agency may request an alternative. The Field Education Director will facilitate reassignment as needed.</w:t>
      </w:r>
    </w:p>
    <w:p w14:paraId="41326018" w14:textId="77777777" w:rsidR="00F8753D" w:rsidRPr="00A97512" w:rsidRDefault="00F8753D" w:rsidP="00F8753D">
      <w:pPr>
        <w:pStyle w:val="NoSpacing"/>
        <w:numPr>
          <w:ilvl w:val="0"/>
          <w:numId w:val="31"/>
        </w:numPr>
        <w:ind w:right="200"/>
        <w:rPr>
          <w:rFonts w:ascii="Calibri" w:hAnsi="Calibri" w:cs="Calibri"/>
        </w:rPr>
      </w:pPr>
      <w:r w:rsidRPr="00A97512">
        <w:rPr>
          <w:rStyle w:val="Strong"/>
          <w:rFonts w:ascii="Calibri" w:hAnsi="Calibri" w:cs="Calibri"/>
        </w:rPr>
        <w:t>Instructor Orientation</w:t>
      </w:r>
    </w:p>
    <w:p w14:paraId="449D3E8D" w14:textId="77777777" w:rsidR="00F8753D" w:rsidRPr="00A97512" w:rsidRDefault="00F8753D" w:rsidP="00F8753D">
      <w:pPr>
        <w:pStyle w:val="NoSpacing"/>
        <w:numPr>
          <w:ilvl w:val="0"/>
          <w:numId w:val="37"/>
        </w:numPr>
        <w:ind w:right="200"/>
        <w:rPr>
          <w:rFonts w:ascii="Calibri" w:hAnsi="Calibri" w:cs="Calibri"/>
        </w:rPr>
      </w:pPr>
      <w:r w:rsidRPr="00A97512">
        <w:rPr>
          <w:rFonts w:ascii="Calibri" w:hAnsi="Calibri" w:cs="Calibri"/>
        </w:rPr>
        <w:t>Prior to the start of field education, the Field Education Director conducts an orientation for all field instructors.</w:t>
      </w:r>
    </w:p>
    <w:p w14:paraId="5F758C26" w14:textId="77777777" w:rsidR="00F8753D" w:rsidRPr="00A97512" w:rsidRDefault="00F8753D" w:rsidP="00F8753D">
      <w:pPr>
        <w:pStyle w:val="NoSpacing"/>
        <w:numPr>
          <w:ilvl w:val="0"/>
          <w:numId w:val="37"/>
        </w:numPr>
        <w:ind w:right="200"/>
        <w:rPr>
          <w:rStyle w:val="Strong"/>
          <w:rFonts w:ascii="Calibri" w:hAnsi="Calibri" w:cs="Calibri"/>
          <w:b w:val="0"/>
          <w:bCs w:val="0"/>
        </w:rPr>
      </w:pPr>
      <w:r w:rsidRPr="00A97512">
        <w:rPr>
          <w:rFonts w:ascii="Calibri" w:hAnsi="Calibri" w:cs="Calibri"/>
        </w:rPr>
        <w:t>Two additional instructor meetings are held during the spring semester to support ongoing supervision and collaboration.</w:t>
      </w:r>
    </w:p>
    <w:p w14:paraId="3B8E8158" w14:textId="77777777" w:rsidR="00F8753D" w:rsidRPr="00A97512" w:rsidRDefault="00F8753D" w:rsidP="00F8753D">
      <w:pPr>
        <w:rPr>
          <w:rFonts w:ascii="Calibri" w:hAnsi="Calibri" w:cs="Calibri"/>
          <w:b/>
          <w:bCs/>
          <w:szCs w:val="24"/>
          <w:u w:val="single"/>
        </w:rPr>
      </w:pPr>
    </w:p>
    <w:p w14:paraId="6504EA41" w14:textId="77777777" w:rsidR="00F8753D" w:rsidRPr="003C7BAD" w:rsidRDefault="00F8753D" w:rsidP="00F8753D">
      <w:pPr>
        <w:pStyle w:val="Heading6"/>
        <w:rPr>
          <w:rFonts w:ascii="Calibri" w:hAnsi="Calibri" w:cs="Calibri"/>
          <w:b/>
          <w:bCs/>
          <w:i w:val="0"/>
          <w:iCs w:val="0"/>
          <w:color w:val="auto"/>
        </w:rPr>
      </w:pPr>
      <w:bookmarkStart w:id="72" w:name="_Toc215136671"/>
      <w:bookmarkStart w:id="73" w:name="_Toc215166229"/>
      <w:r w:rsidRPr="003C7BAD">
        <w:rPr>
          <w:rFonts w:ascii="Calibri" w:hAnsi="Calibri" w:cs="Calibri"/>
          <w:b/>
          <w:bCs/>
          <w:i w:val="0"/>
          <w:iCs w:val="0"/>
          <w:color w:val="auto"/>
        </w:rPr>
        <w:t>6.3 Sequence of the Field Education Experience</w:t>
      </w:r>
      <w:bookmarkEnd w:id="72"/>
      <w:bookmarkEnd w:id="73"/>
      <w:r w:rsidRPr="003C7BAD">
        <w:rPr>
          <w:rFonts w:ascii="Calibri" w:hAnsi="Calibri" w:cs="Calibri"/>
          <w:b/>
          <w:bCs/>
          <w:i w:val="0"/>
          <w:iCs w:val="0"/>
          <w:color w:val="auto"/>
        </w:rPr>
        <w:t xml:space="preserve"> </w:t>
      </w:r>
    </w:p>
    <w:p w14:paraId="089B9EED" w14:textId="77777777" w:rsidR="00F8753D" w:rsidRPr="00A97512" w:rsidRDefault="00F8753D" w:rsidP="00F8753D">
      <w:pPr>
        <w:pStyle w:val="NormalWeb"/>
        <w:spacing w:before="0" w:after="0"/>
        <w:rPr>
          <w:rFonts w:ascii="Calibri" w:hAnsi="Calibri" w:cs="Calibri"/>
          <w:szCs w:val="24"/>
        </w:rPr>
      </w:pPr>
      <w:r w:rsidRPr="00A97512">
        <w:rPr>
          <w:rFonts w:ascii="Calibri" w:hAnsi="Calibri" w:cs="Calibri"/>
          <w:szCs w:val="24"/>
        </w:rPr>
        <w:t xml:space="preserve">The following describes a general overview of experiences, which are appropriate for most field education students: </w:t>
      </w:r>
    </w:p>
    <w:p w14:paraId="552C9F5F" w14:textId="77777777" w:rsidR="00F8753D" w:rsidRPr="00A97512" w:rsidRDefault="00F8753D" w:rsidP="00F8753D">
      <w:pPr>
        <w:pStyle w:val="NormalWeb"/>
        <w:numPr>
          <w:ilvl w:val="0"/>
          <w:numId w:val="29"/>
        </w:numPr>
        <w:spacing w:before="0" w:after="0"/>
        <w:rPr>
          <w:rFonts w:ascii="Calibri" w:hAnsi="Calibri" w:cs="Calibri"/>
          <w:szCs w:val="24"/>
        </w:rPr>
      </w:pPr>
      <w:r w:rsidRPr="00A97512">
        <w:rPr>
          <w:rFonts w:ascii="Calibri" w:hAnsi="Calibri" w:cs="Calibri"/>
          <w:b/>
          <w:bCs/>
          <w:szCs w:val="24"/>
        </w:rPr>
        <w:t>Orientation of agency.</w:t>
      </w:r>
      <w:r w:rsidRPr="00A97512">
        <w:rPr>
          <w:rFonts w:ascii="Calibri" w:hAnsi="Calibri" w:cs="Calibri"/>
          <w:szCs w:val="24"/>
        </w:rPr>
        <w:t xml:space="preserve"> As specified under the responsibilities of the Field Agency and Field Instructor, students should receive adequate orientation to the agency and its services. This phase should include tours of the facility, introductions to staff, an overview of the agency (particularly for large agencies with multiple programs), an overview of the relevant agency procedures and services to clients, and specific expectations of the agency (such as parking, dress code, work schedules, etc.). This information is best transmitted in a personal or interactional process rather than simply reading agency policy and procedure manuals. </w:t>
      </w:r>
    </w:p>
    <w:p w14:paraId="2BEADEF9" w14:textId="77777777" w:rsidR="00F8753D" w:rsidRPr="00A97512" w:rsidRDefault="00F8753D" w:rsidP="00F8753D">
      <w:pPr>
        <w:pStyle w:val="NormalWeb"/>
        <w:numPr>
          <w:ilvl w:val="0"/>
          <w:numId w:val="29"/>
        </w:numPr>
        <w:spacing w:before="0" w:after="0"/>
        <w:rPr>
          <w:rFonts w:ascii="Calibri" w:hAnsi="Calibri" w:cs="Calibri"/>
          <w:szCs w:val="24"/>
        </w:rPr>
      </w:pPr>
      <w:r w:rsidRPr="00A97512">
        <w:rPr>
          <w:rFonts w:ascii="Calibri" w:hAnsi="Calibri" w:cs="Calibri"/>
          <w:b/>
          <w:bCs/>
          <w:szCs w:val="24"/>
        </w:rPr>
        <w:t>Orientation/Observation of client services.</w:t>
      </w:r>
      <w:r w:rsidRPr="00A97512">
        <w:rPr>
          <w:rFonts w:ascii="Calibri" w:hAnsi="Calibri" w:cs="Calibri"/>
          <w:szCs w:val="24"/>
        </w:rPr>
        <w:t xml:space="preserve"> By the third week of field, students should be involved in opportunities with client systems. This may include sitting in on intakes, conducting intakes directly, observing agency staff as they conduct social assessments or social histories, observing group sessions, sitting in on staffing or treatment team meetings, etc. As the student completes the orientation phase, they should have developed a good understanding of the agency’s procedures for working with clients, documentation, and the organizational structure. </w:t>
      </w:r>
    </w:p>
    <w:p w14:paraId="6C78B9AA" w14:textId="77777777" w:rsidR="00F8753D" w:rsidRPr="00A97512" w:rsidRDefault="00F8753D" w:rsidP="00F8753D">
      <w:pPr>
        <w:pStyle w:val="NormalWeb"/>
        <w:numPr>
          <w:ilvl w:val="0"/>
          <w:numId w:val="29"/>
        </w:numPr>
        <w:spacing w:before="0" w:after="0"/>
        <w:rPr>
          <w:rFonts w:ascii="Calibri" w:hAnsi="Calibri" w:cs="Calibri"/>
          <w:szCs w:val="24"/>
        </w:rPr>
      </w:pPr>
      <w:r w:rsidRPr="00A97512">
        <w:rPr>
          <w:rFonts w:ascii="Calibri" w:hAnsi="Calibri" w:cs="Calibri"/>
          <w:b/>
          <w:bCs/>
          <w:szCs w:val="24"/>
        </w:rPr>
        <w:t>Provision of services to clients.</w:t>
      </w:r>
      <w:r w:rsidRPr="00A97512">
        <w:rPr>
          <w:rFonts w:ascii="Calibri" w:hAnsi="Calibri" w:cs="Calibri"/>
          <w:szCs w:val="24"/>
        </w:rPr>
        <w:t xml:space="preserve"> Because undergraduate students are being prepared for generalist practice, there should be opportunities for extensive client systems contact, a range of client situations, varied practice approaches, and diverse agency activities/assignments. It is expected that the placement should include the following: working one-on-one with clients and/or client systems to assess their needs and determine resources to meet these needs; working with people in families and groups; participation in staffing; documentation or case records; research, assessment, or intervention within an agency setting and community or committee work. Field Education students should be given as much direct responsibility as they are capable of and comfortable with. </w:t>
      </w:r>
    </w:p>
    <w:p w14:paraId="6E77AC56" w14:textId="77777777" w:rsidR="00F8753D" w:rsidRPr="00A97512" w:rsidRDefault="00F8753D" w:rsidP="00F8753D">
      <w:pPr>
        <w:pStyle w:val="NormalWeb"/>
        <w:numPr>
          <w:ilvl w:val="0"/>
          <w:numId w:val="29"/>
        </w:numPr>
        <w:spacing w:before="0" w:after="0"/>
        <w:rPr>
          <w:rFonts w:ascii="Calibri" w:hAnsi="Calibri" w:cs="Calibri"/>
          <w:szCs w:val="24"/>
        </w:rPr>
      </w:pPr>
      <w:r w:rsidRPr="00A97512">
        <w:rPr>
          <w:rFonts w:ascii="Calibri" w:hAnsi="Calibri" w:cs="Calibri"/>
          <w:b/>
          <w:bCs/>
          <w:szCs w:val="24"/>
        </w:rPr>
        <w:t>Conclusion of placement.</w:t>
      </w:r>
      <w:r w:rsidRPr="00A97512">
        <w:rPr>
          <w:rFonts w:ascii="Calibri" w:hAnsi="Calibri" w:cs="Calibri"/>
          <w:szCs w:val="24"/>
        </w:rPr>
        <w:t xml:space="preserve"> Field Education students should address the conclusion of their placement with clients, staff, co-workers, and the field instructor. The termination process should include evaluation of clients’ progress and accomplishments, providing for follow-up or aftercare, summarizing and evaluating their own learning and performance, and addressing feelings regarding termination. Because the end of the semester often approaches rapidly, this phase is sometimes overlooked in the field </w:t>
      </w:r>
      <w:r w:rsidRPr="00A97512">
        <w:rPr>
          <w:rFonts w:ascii="Calibri" w:hAnsi="Calibri" w:cs="Calibri"/>
          <w:szCs w:val="24"/>
        </w:rPr>
        <w:lastRenderedPageBreak/>
        <w:t>education process. Attention should be given by both the field education student and the field instructor at this time.</w:t>
      </w:r>
    </w:p>
    <w:p w14:paraId="001B4992" w14:textId="77777777" w:rsidR="00F8753D" w:rsidRPr="00A97512" w:rsidRDefault="00F8753D" w:rsidP="00F8753D">
      <w:pPr>
        <w:pStyle w:val="NormalWeb"/>
        <w:spacing w:before="0" w:after="0"/>
        <w:rPr>
          <w:rFonts w:ascii="Calibri" w:hAnsi="Calibri" w:cs="Calibri"/>
          <w:szCs w:val="24"/>
        </w:rPr>
      </w:pPr>
    </w:p>
    <w:p w14:paraId="31E20FED" w14:textId="77777777" w:rsidR="00F8753D" w:rsidRPr="003C7BAD" w:rsidRDefault="00F8753D" w:rsidP="00F8753D">
      <w:pPr>
        <w:pStyle w:val="Heading6"/>
        <w:rPr>
          <w:rFonts w:ascii="Calibri" w:hAnsi="Calibri" w:cs="Calibri"/>
          <w:b/>
          <w:bCs/>
          <w:i w:val="0"/>
          <w:iCs w:val="0"/>
          <w:color w:val="auto"/>
        </w:rPr>
      </w:pPr>
      <w:bookmarkStart w:id="74" w:name="_Toc215136672"/>
      <w:bookmarkStart w:id="75" w:name="_Toc215166230"/>
      <w:r w:rsidRPr="003C7BAD">
        <w:rPr>
          <w:rFonts w:ascii="Calibri" w:hAnsi="Calibri" w:cs="Calibri"/>
          <w:b/>
          <w:bCs/>
          <w:i w:val="0"/>
          <w:iCs w:val="0"/>
          <w:color w:val="auto"/>
        </w:rPr>
        <w:t>6.4 General Expectations, Responsibilities, &amp; Requirements for the Field Education</w:t>
      </w:r>
      <w:bookmarkEnd w:id="74"/>
      <w:bookmarkEnd w:id="75"/>
      <w:r w:rsidRPr="003C7BAD">
        <w:rPr>
          <w:rFonts w:ascii="Calibri" w:hAnsi="Calibri" w:cs="Calibri"/>
          <w:b/>
          <w:bCs/>
          <w:i w:val="0"/>
          <w:iCs w:val="0"/>
          <w:color w:val="auto"/>
        </w:rPr>
        <w:t xml:space="preserve"> </w:t>
      </w:r>
    </w:p>
    <w:p w14:paraId="4889BF2E" w14:textId="77777777" w:rsidR="00F8753D" w:rsidRPr="00A97512" w:rsidRDefault="00F8753D" w:rsidP="00F8753D">
      <w:pPr>
        <w:rPr>
          <w:rFonts w:ascii="Calibri" w:hAnsi="Calibri" w:cs="Calibri"/>
          <w:szCs w:val="24"/>
        </w:rPr>
      </w:pPr>
      <w:r w:rsidRPr="00A97512">
        <w:rPr>
          <w:rFonts w:ascii="Calibri" w:hAnsi="Calibri" w:cs="Calibri"/>
          <w:szCs w:val="24"/>
        </w:rPr>
        <w:t xml:space="preserve">Field Education students are expected to assume responsibility for their own learning, for self-evaluation, communication with co-workers and supervisors, providing critical feedback regarding the field placement, completing the required hours, adhering to their job description, and fulfilling their field learning plan. Part of the learning experience which takes place during field education is experiencing the frustration which may occur when working in an organization structure, working with different personalities, or working under a supervisor (the Field Instructor) who may not be what the student thinks he or she should be; therefore, students are expected to demonstrate maturity and utilize good communication and problem-solving skills when encountering challenges in the placement. The most difficult situations do not usually involve clients; they involve agency staff. Consequently, learning to operate within an agency effectively is an important part of the field education experience. </w:t>
      </w:r>
    </w:p>
    <w:p w14:paraId="677825E5" w14:textId="77777777" w:rsidR="00F8753D" w:rsidRPr="00A97512" w:rsidRDefault="00F8753D" w:rsidP="00F8753D">
      <w:pPr>
        <w:rPr>
          <w:rFonts w:ascii="Calibri" w:hAnsi="Calibri" w:cs="Calibri"/>
          <w:szCs w:val="24"/>
        </w:rPr>
      </w:pPr>
    </w:p>
    <w:p w14:paraId="0752A866" w14:textId="77777777" w:rsidR="00F8753D" w:rsidRPr="00A97512" w:rsidRDefault="00F8753D" w:rsidP="00F8753D">
      <w:pPr>
        <w:rPr>
          <w:rFonts w:ascii="Calibri" w:hAnsi="Calibri" w:cs="Calibri"/>
          <w:szCs w:val="24"/>
        </w:rPr>
      </w:pPr>
      <w:r w:rsidRPr="00A97512">
        <w:rPr>
          <w:rFonts w:ascii="Calibri" w:hAnsi="Calibri" w:cs="Calibri"/>
          <w:szCs w:val="24"/>
        </w:rPr>
        <w:t>Field Education students are expected to abide by the NASW Code of Ethics; HPU BSW Field Education Roles and Responsibilities; the HPU BSW Field Education Manual; required reporting for abuse, neglect, or exploitation for children, the elderly, and persons with disabilities; appropriate duty to protect practices; all federal, state, and local policies governing privacy and confidentiality, especially the Health Insurance Portability and Accountability Act (HIPAA); and all other applicable federal, state, and local policies about social work and their particular agency.</w:t>
      </w:r>
    </w:p>
    <w:p w14:paraId="0912FB3E" w14:textId="77777777" w:rsidR="00F8753D" w:rsidRPr="00A97512" w:rsidRDefault="00F8753D" w:rsidP="00F8753D">
      <w:pPr>
        <w:rPr>
          <w:rFonts w:ascii="Calibri" w:hAnsi="Calibri" w:cs="Calibri"/>
          <w:szCs w:val="24"/>
        </w:rPr>
      </w:pPr>
    </w:p>
    <w:p w14:paraId="383D371E" w14:textId="77777777" w:rsidR="00F8753D" w:rsidRPr="00A97512" w:rsidRDefault="00F8753D" w:rsidP="00F8753D">
      <w:pPr>
        <w:rPr>
          <w:rFonts w:ascii="Calibri" w:hAnsi="Calibri" w:cs="Calibri"/>
          <w:b/>
          <w:bCs/>
          <w:szCs w:val="24"/>
        </w:rPr>
      </w:pPr>
      <w:r w:rsidRPr="00A97512">
        <w:rPr>
          <w:rFonts w:ascii="Calibri" w:hAnsi="Calibri" w:cs="Calibri"/>
          <w:b/>
          <w:bCs/>
          <w:szCs w:val="24"/>
        </w:rPr>
        <w:t>Hours and Supervision</w:t>
      </w:r>
    </w:p>
    <w:p w14:paraId="1F783937" w14:textId="77777777" w:rsidR="00F8753D" w:rsidRPr="00A97512" w:rsidRDefault="00F8753D" w:rsidP="00F8753D">
      <w:pPr>
        <w:pStyle w:val="NoSpacing"/>
        <w:rPr>
          <w:rFonts w:ascii="Calibri" w:hAnsi="Calibri" w:cs="Calibri"/>
        </w:rPr>
      </w:pPr>
      <w:r w:rsidRPr="00A97512">
        <w:rPr>
          <w:rFonts w:ascii="Calibri" w:hAnsi="Calibri" w:cs="Calibri"/>
        </w:rPr>
        <w:t>Social Work Field Education I and II each consist of 250 hours. These placements may be completed at the same agency or at different agencies, depending on availability and the educational goals of the student. Students are responsible for tracking their completed hours and submitting them either in person or through Brightspace, as directed by the Field Education Director. These hours shall be reviewed and approved by the assigned Field Instructor.</w:t>
      </w:r>
    </w:p>
    <w:p w14:paraId="6237B91D" w14:textId="77777777" w:rsidR="00F8753D" w:rsidRPr="00A97512" w:rsidRDefault="00F8753D" w:rsidP="00F8753D">
      <w:pPr>
        <w:pStyle w:val="NoSpacing"/>
        <w:rPr>
          <w:rFonts w:ascii="Calibri" w:hAnsi="Calibri" w:cs="Calibri"/>
        </w:rPr>
      </w:pPr>
    </w:p>
    <w:p w14:paraId="0EC567FA" w14:textId="77777777" w:rsidR="00F8753D" w:rsidRPr="00A97512" w:rsidRDefault="00F8753D" w:rsidP="00F8753D">
      <w:pPr>
        <w:pStyle w:val="NoSpacing"/>
        <w:rPr>
          <w:rFonts w:ascii="Calibri" w:hAnsi="Calibri" w:cs="Calibri"/>
        </w:rPr>
      </w:pPr>
      <w:r w:rsidRPr="00A97512">
        <w:rPr>
          <w:rFonts w:ascii="Calibri" w:hAnsi="Calibri" w:cs="Calibri"/>
        </w:rPr>
        <w:t>Students are expected to work with their Field Instructor to establish a consistent weekly schedule that fits within the agency’s normal operating hours. Field hours should be completed in segments of no less than four hours and shall occur during times when the Field Instructor or Task Supervisor is present and available. If a Field Instructor typically works weekdays from 8:00 a.m. to 5:00 p.m., students should not regularly schedule evening or weekend hours unless an alternate qualified supervisor is on-site and available. Field Education hours should not be completed more than one week prior to the end of the semester. If a student finishes the 250 required hours early, they are still expected to continue reporting to the agency through the end of the semester, following their agreed-upon schedule.</w:t>
      </w:r>
    </w:p>
    <w:p w14:paraId="46329E83" w14:textId="77777777" w:rsidR="00F8753D" w:rsidRPr="00A97512" w:rsidRDefault="00F8753D" w:rsidP="00F8753D">
      <w:pPr>
        <w:pStyle w:val="NoSpacing"/>
        <w:rPr>
          <w:rFonts w:ascii="Calibri" w:hAnsi="Calibri" w:cs="Calibri"/>
        </w:rPr>
      </w:pPr>
    </w:p>
    <w:p w14:paraId="1EF7E660" w14:textId="77777777" w:rsidR="00F8753D" w:rsidRPr="00A97512" w:rsidRDefault="00F8753D" w:rsidP="00F8753D">
      <w:pPr>
        <w:pStyle w:val="NoSpacing"/>
        <w:rPr>
          <w:rFonts w:ascii="Calibri" w:hAnsi="Calibri" w:cs="Calibri"/>
        </w:rPr>
      </w:pPr>
      <w:r w:rsidRPr="00A97512">
        <w:rPr>
          <w:rFonts w:ascii="Calibri" w:hAnsi="Calibri" w:cs="Calibri"/>
        </w:rPr>
        <w:t xml:space="preserve">Each student shall receive a minimum of one hour of instructional supervision per week from a CSWE-qualified Field Instructor, defined as a professional holding a BSW or MSW from a CSWE-accredited program and at least two years of post-degree social work practice experience. This </w:t>
      </w:r>
      <w:r w:rsidRPr="00A97512">
        <w:rPr>
          <w:rFonts w:ascii="Calibri" w:hAnsi="Calibri" w:cs="Calibri"/>
        </w:rPr>
        <w:lastRenderedPageBreak/>
        <w:t>weekly supervision shall be documented in the student’s time log. If a student does not receive supervision in a given week, the hours completed during that week will not count toward the total required field hours. In the event that a Field Instructor is out of the office due to vacation, illness, or other leave, a qualified replacement supervisor shall be identified to provide support, address student questions, offer supervision, and sign all necessary documents. Oversight of all these processes—including hour tracking, supervision compliance, and communication with the agency—is the responsibility of the Field Education Director.</w:t>
      </w:r>
    </w:p>
    <w:p w14:paraId="274DC219" w14:textId="77777777" w:rsidR="00F8753D" w:rsidRPr="00A97512" w:rsidRDefault="00F8753D" w:rsidP="00F8753D">
      <w:pPr>
        <w:pStyle w:val="NoSpacing"/>
        <w:rPr>
          <w:rStyle w:val="Strong"/>
          <w:rFonts w:ascii="Calibri" w:hAnsi="Calibri" w:cs="Calibri"/>
        </w:rPr>
      </w:pPr>
    </w:p>
    <w:p w14:paraId="6D1C0F06" w14:textId="77777777" w:rsidR="00F8753D" w:rsidRPr="00A97512" w:rsidRDefault="00F8753D" w:rsidP="00F8753D">
      <w:pPr>
        <w:pStyle w:val="NormalWeb"/>
        <w:spacing w:before="0" w:after="0"/>
        <w:rPr>
          <w:rFonts w:ascii="Calibri" w:hAnsi="Calibri" w:cs="Calibri"/>
          <w:szCs w:val="24"/>
        </w:rPr>
      </w:pPr>
      <w:r w:rsidRPr="00A97512">
        <w:rPr>
          <w:rStyle w:val="Strong"/>
          <w:rFonts w:ascii="Calibri" w:hAnsi="Calibri" w:cs="Calibri"/>
          <w:szCs w:val="24"/>
        </w:rPr>
        <w:t>Field Learning Plan</w:t>
      </w:r>
    </w:p>
    <w:p w14:paraId="68794021" w14:textId="77777777" w:rsidR="00F8753D" w:rsidRPr="00A97512" w:rsidRDefault="00F8753D" w:rsidP="00F8753D">
      <w:pPr>
        <w:pStyle w:val="NormalWeb"/>
        <w:spacing w:before="0" w:after="0"/>
        <w:rPr>
          <w:rFonts w:ascii="Calibri" w:hAnsi="Calibri" w:cs="Calibri"/>
          <w:szCs w:val="24"/>
        </w:rPr>
      </w:pPr>
      <w:r w:rsidRPr="00A97512">
        <w:rPr>
          <w:rFonts w:ascii="Calibri" w:hAnsi="Calibri" w:cs="Calibri"/>
          <w:szCs w:val="24"/>
        </w:rPr>
        <w:t>All field education students are expected to develop learning as a part of their Field Education. This assignment is to be done by the field education student with input from the field instructor. The field learning plan should reflect mutually-agreed-upon learning goals for the semester. The job description should reflect the duties and responsibilities of the field education student at the agency. The learning plan will be utilized as part of the evaluation process.</w:t>
      </w:r>
    </w:p>
    <w:p w14:paraId="0E9E21DC" w14:textId="77777777" w:rsidR="00F8753D" w:rsidRPr="00A97512" w:rsidRDefault="00F8753D" w:rsidP="00F8753D">
      <w:pPr>
        <w:rPr>
          <w:rFonts w:ascii="Calibri" w:hAnsi="Calibri" w:cs="Calibri"/>
          <w:szCs w:val="24"/>
        </w:rPr>
      </w:pPr>
    </w:p>
    <w:p w14:paraId="6385AFAA" w14:textId="77777777" w:rsidR="00F8753D" w:rsidRPr="003C7BAD" w:rsidRDefault="00F8753D" w:rsidP="00F8753D">
      <w:pPr>
        <w:pStyle w:val="Heading6"/>
        <w:rPr>
          <w:rFonts w:ascii="Calibri" w:hAnsi="Calibri" w:cs="Calibri"/>
          <w:b/>
          <w:bCs/>
          <w:i w:val="0"/>
          <w:iCs w:val="0"/>
          <w:color w:val="auto"/>
        </w:rPr>
      </w:pPr>
      <w:bookmarkStart w:id="76" w:name="_Toc215136673"/>
      <w:bookmarkStart w:id="77" w:name="_Toc215166231"/>
      <w:r w:rsidRPr="003C7BAD">
        <w:rPr>
          <w:rFonts w:ascii="Calibri" w:hAnsi="Calibri" w:cs="Calibri"/>
          <w:b/>
          <w:bCs/>
          <w:i w:val="0"/>
          <w:iCs w:val="0"/>
          <w:color w:val="auto"/>
        </w:rPr>
        <w:t>6.5 Field Education Evaluation Process</w:t>
      </w:r>
      <w:bookmarkEnd w:id="76"/>
      <w:bookmarkEnd w:id="77"/>
      <w:r w:rsidRPr="003C7BAD">
        <w:rPr>
          <w:rFonts w:ascii="Calibri" w:hAnsi="Calibri" w:cs="Calibri"/>
          <w:b/>
          <w:bCs/>
          <w:i w:val="0"/>
          <w:iCs w:val="0"/>
          <w:color w:val="auto"/>
        </w:rPr>
        <w:t xml:space="preserve"> </w:t>
      </w:r>
    </w:p>
    <w:p w14:paraId="1AB0F62F" w14:textId="77777777" w:rsidR="00F8753D" w:rsidRPr="00A97512" w:rsidRDefault="00F8753D" w:rsidP="00F8753D">
      <w:pPr>
        <w:pStyle w:val="NoSpacing"/>
        <w:widowControl w:val="0"/>
        <w:numPr>
          <w:ilvl w:val="0"/>
          <w:numId w:val="110"/>
        </w:numPr>
        <w:rPr>
          <w:rFonts w:ascii="Calibri" w:hAnsi="Calibri" w:cs="Calibri"/>
        </w:rPr>
      </w:pPr>
      <w:r w:rsidRPr="00A97512">
        <w:rPr>
          <w:rFonts w:ascii="Calibri" w:hAnsi="Calibri" w:cs="Calibri"/>
          <w:b/>
          <w:bCs/>
        </w:rPr>
        <w:t>By Field Education Student:</w:t>
      </w:r>
      <w:r w:rsidRPr="00A97512">
        <w:rPr>
          <w:rFonts w:ascii="Calibri" w:hAnsi="Calibri" w:cs="Calibri"/>
        </w:rPr>
        <w:t xml:space="preserve"> The field education student is expected to assume responsibility for evaluation as a part of his or her professional development and growth. The three tools, which are utilized to guide the student in developing evaluation skills, include: the field learning plan, the performance evaluation of the student, and the evaluation of the field agency. The learning contract allows the student to establish measurable goals and use this format to facilitate supervisory conferences and self-evaluation. The student completes a self-evaluation by completing the same mid-term and final evaluation form as the Field Instructor. This is not a process that is “done to” the student, but is done with the student. The student should critically assess his or her performance and discuss self-perceptions along with those expressed by the Field Instructor. The field education student is also asked to complete an evaluation of the Field Agency and Instructor at the end of the semester. This provides feedback to the Social Work Department and the Field Agency regarding the field site and allows the student to have input into improving the quality of future placements at this agency.</w:t>
      </w:r>
    </w:p>
    <w:p w14:paraId="11E1325B" w14:textId="77777777" w:rsidR="00F8753D" w:rsidRPr="00A97512" w:rsidRDefault="00F8753D" w:rsidP="00F8753D">
      <w:pPr>
        <w:pStyle w:val="NoSpacing"/>
        <w:widowControl w:val="0"/>
        <w:numPr>
          <w:ilvl w:val="0"/>
          <w:numId w:val="110"/>
        </w:numPr>
        <w:rPr>
          <w:rFonts w:ascii="Calibri" w:hAnsi="Calibri" w:cs="Calibri"/>
        </w:rPr>
      </w:pPr>
      <w:r w:rsidRPr="00A97512">
        <w:rPr>
          <w:rFonts w:ascii="Calibri" w:hAnsi="Calibri" w:cs="Calibri"/>
          <w:b/>
          <w:bCs/>
        </w:rPr>
        <w:t>By Field Instructor:</w:t>
      </w:r>
      <w:r w:rsidRPr="00A97512">
        <w:rPr>
          <w:rFonts w:ascii="Calibri" w:hAnsi="Calibri" w:cs="Calibri"/>
        </w:rPr>
        <w:t xml:space="preserve"> Field Instructors are encouraged to view the evaluation forms and process as both a tool for supervision and a measurement of the student’s progress throughout the placement. The Field Instructor and student should collaboratively complete the field evaluation form at both the mid-semester and the end of the semester. Many Field Instructors find it helpful to complete the evaluation alongside the student or to ask the student to complete a self-assessment to compare with the Field Instructor’s ratings. Special attention should be given to how well the student has met the responsibilities outlined in their job description and learning contract. The evaluation form is based on the Council on Social Work Education’s nine core competencies and associated practice behaviors.</w:t>
      </w:r>
    </w:p>
    <w:p w14:paraId="07559944" w14:textId="77777777" w:rsidR="00F8753D" w:rsidRPr="00A97512" w:rsidRDefault="00F8753D" w:rsidP="00F8753D">
      <w:pPr>
        <w:pStyle w:val="NoSpacing"/>
        <w:widowControl w:val="0"/>
        <w:numPr>
          <w:ilvl w:val="0"/>
          <w:numId w:val="110"/>
        </w:numPr>
        <w:rPr>
          <w:rFonts w:ascii="Calibri" w:hAnsi="Calibri" w:cs="Calibri"/>
        </w:rPr>
      </w:pPr>
      <w:r w:rsidRPr="00A97512">
        <w:rPr>
          <w:rFonts w:ascii="Calibri" w:hAnsi="Calibri" w:cs="Calibri"/>
          <w:b/>
          <w:bCs/>
        </w:rPr>
        <w:t>The Field Education Director</w:t>
      </w:r>
      <w:r w:rsidRPr="00A97512">
        <w:rPr>
          <w:rFonts w:ascii="Calibri" w:hAnsi="Calibri" w:cs="Calibri"/>
        </w:rPr>
        <w:t xml:space="preserve"> will connect with each student and their Field Instructor at least twice during the semester, typically around the midterm and final evaluation periods. These check-ins may be conducted in person, by phone, or virtually, and provide </w:t>
      </w:r>
      <w:r w:rsidRPr="00A97512">
        <w:rPr>
          <w:rFonts w:ascii="Calibri" w:hAnsi="Calibri" w:cs="Calibri"/>
        </w:rPr>
        <w:lastRenderedPageBreak/>
        <w:t>opportunities to discuss student progress, address concerns, and ensure that the placement meets learning objectives. Field Instructors are asked to complete evaluations as objectively as possible. While it may be challenging to provide constructive feedback to students who are well-liked or high-performing, honest and growth-oriented evaluations are essential for student development. Even students performing exceptionally well should be encouraged to stretch into new areas of professional growth. Although field evaluation scores contribute significantly to the final grade, the Field Education Director is ultimately responsible for assigning grades based on a comprehensive review of student performance, documentation, and academic expectations.</w:t>
      </w:r>
    </w:p>
    <w:p w14:paraId="79E56EC3" w14:textId="77777777" w:rsidR="00F8753D" w:rsidRPr="00A97512" w:rsidRDefault="00F8753D" w:rsidP="00F8753D">
      <w:pPr>
        <w:pStyle w:val="NoSpacing"/>
        <w:rPr>
          <w:rFonts w:ascii="Calibri" w:hAnsi="Calibri" w:cs="Calibri"/>
          <w:b/>
          <w:bCs/>
        </w:rPr>
      </w:pPr>
    </w:p>
    <w:p w14:paraId="71D71D5B" w14:textId="77777777" w:rsidR="00F8753D" w:rsidRPr="00A97512" w:rsidRDefault="00F8753D" w:rsidP="00F8753D">
      <w:pPr>
        <w:pStyle w:val="NoSpacing"/>
        <w:rPr>
          <w:rFonts w:ascii="Calibri" w:hAnsi="Calibri" w:cs="Calibri"/>
          <w:b/>
          <w:bCs/>
        </w:rPr>
      </w:pPr>
    </w:p>
    <w:p w14:paraId="648E2943" w14:textId="77777777" w:rsidR="00F8753D" w:rsidRPr="00A97512" w:rsidRDefault="00F8753D" w:rsidP="00F8753D">
      <w:pPr>
        <w:pStyle w:val="NoSpacing"/>
        <w:rPr>
          <w:rFonts w:ascii="Calibri" w:hAnsi="Calibri" w:cs="Calibri"/>
          <w:b/>
          <w:bCs/>
        </w:rPr>
      </w:pPr>
    </w:p>
    <w:p w14:paraId="3CD1DD43" w14:textId="77777777" w:rsidR="00F8753D" w:rsidRPr="00A97512" w:rsidRDefault="00F8753D" w:rsidP="00F8753D">
      <w:pPr>
        <w:rPr>
          <w:rFonts w:ascii="Calibri" w:hAnsi="Calibri" w:cs="Calibri"/>
          <w:b/>
          <w:bCs/>
          <w:szCs w:val="24"/>
        </w:rPr>
      </w:pPr>
    </w:p>
    <w:p w14:paraId="5A2218B9" w14:textId="77777777" w:rsidR="00F8753D" w:rsidRPr="00A97512" w:rsidRDefault="00F8753D" w:rsidP="00F8753D">
      <w:pPr>
        <w:rPr>
          <w:rFonts w:ascii="Calibri" w:hAnsi="Calibri" w:cs="Calibri"/>
          <w:b/>
          <w:bCs/>
          <w:szCs w:val="24"/>
        </w:rPr>
      </w:pPr>
    </w:p>
    <w:p w14:paraId="691B52B0" w14:textId="77777777" w:rsidR="00F8753D" w:rsidRPr="00A97512" w:rsidRDefault="00F8753D" w:rsidP="00F8753D">
      <w:pPr>
        <w:rPr>
          <w:rFonts w:ascii="Calibri" w:hAnsi="Calibri" w:cs="Calibri"/>
          <w:b/>
          <w:bCs/>
          <w:szCs w:val="24"/>
        </w:rPr>
      </w:pPr>
    </w:p>
    <w:p w14:paraId="58400FD7" w14:textId="77777777" w:rsidR="00F8753D" w:rsidRPr="00A97512" w:rsidRDefault="00F8753D" w:rsidP="00F8753D">
      <w:pPr>
        <w:rPr>
          <w:rFonts w:ascii="Calibri" w:hAnsi="Calibri" w:cs="Calibri"/>
          <w:b/>
          <w:bCs/>
          <w:szCs w:val="24"/>
        </w:rPr>
      </w:pPr>
    </w:p>
    <w:p w14:paraId="2CAC8625" w14:textId="77777777" w:rsidR="00F8753D" w:rsidRPr="00A97512" w:rsidRDefault="00F8753D" w:rsidP="00F8753D">
      <w:pPr>
        <w:rPr>
          <w:rFonts w:ascii="Calibri" w:hAnsi="Calibri" w:cs="Calibri"/>
          <w:b/>
          <w:bCs/>
          <w:szCs w:val="24"/>
        </w:rPr>
      </w:pPr>
    </w:p>
    <w:p w14:paraId="71A30784" w14:textId="77777777" w:rsidR="00F8753D" w:rsidRPr="00A97512" w:rsidRDefault="00F8753D" w:rsidP="00F8753D">
      <w:pPr>
        <w:rPr>
          <w:rFonts w:ascii="Calibri" w:hAnsi="Calibri" w:cs="Calibri"/>
          <w:b/>
          <w:bCs/>
          <w:szCs w:val="24"/>
        </w:rPr>
      </w:pPr>
    </w:p>
    <w:p w14:paraId="16643723" w14:textId="77777777" w:rsidR="00F8753D" w:rsidRPr="00A97512" w:rsidRDefault="00F8753D" w:rsidP="00F8753D">
      <w:pPr>
        <w:jc w:val="right"/>
        <w:rPr>
          <w:rFonts w:ascii="Calibri" w:hAnsi="Calibri" w:cs="Calibri"/>
          <w:b/>
          <w:bCs/>
          <w:szCs w:val="24"/>
        </w:rPr>
      </w:pPr>
    </w:p>
    <w:p w14:paraId="1DA3E7A6" w14:textId="77777777" w:rsidR="00F8753D" w:rsidRPr="00A97512" w:rsidRDefault="00F8753D" w:rsidP="00F8753D">
      <w:pPr>
        <w:jc w:val="right"/>
        <w:rPr>
          <w:rFonts w:ascii="Calibri" w:hAnsi="Calibri" w:cs="Calibri"/>
          <w:b/>
          <w:bCs/>
          <w:szCs w:val="24"/>
        </w:rPr>
      </w:pPr>
    </w:p>
    <w:p w14:paraId="33FA8C0B" w14:textId="77777777" w:rsidR="00F8753D" w:rsidRPr="00A97512" w:rsidRDefault="00F8753D" w:rsidP="00F8753D">
      <w:pPr>
        <w:jc w:val="right"/>
        <w:rPr>
          <w:rFonts w:ascii="Calibri" w:hAnsi="Calibri" w:cs="Calibri"/>
          <w:b/>
          <w:bCs/>
          <w:szCs w:val="24"/>
        </w:rPr>
      </w:pPr>
    </w:p>
    <w:p w14:paraId="2DDB5970" w14:textId="77777777" w:rsidR="00F8753D" w:rsidRPr="00A97512" w:rsidRDefault="00F8753D" w:rsidP="00F8753D">
      <w:pPr>
        <w:jc w:val="right"/>
        <w:rPr>
          <w:rFonts w:ascii="Calibri" w:hAnsi="Calibri" w:cs="Calibri"/>
          <w:b/>
          <w:bCs/>
          <w:szCs w:val="24"/>
        </w:rPr>
      </w:pPr>
    </w:p>
    <w:p w14:paraId="5302F68D" w14:textId="77777777" w:rsidR="00F8753D" w:rsidRPr="00A97512" w:rsidRDefault="00F8753D" w:rsidP="00F8753D">
      <w:pPr>
        <w:jc w:val="right"/>
        <w:rPr>
          <w:rFonts w:ascii="Calibri" w:hAnsi="Calibri" w:cs="Calibri"/>
          <w:b/>
          <w:bCs/>
          <w:szCs w:val="24"/>
        </w:rPr>
      </w:pPr>
    </w:p>
    <w:p w14:paraId="33B96966" w14:textId="77777777" w:rsidR="00F8753D" w:rsidRPr="00A97512" w:rsidRDefault="00F8753D" w:rsidP="00F8753D">
      <w:pPr>
        <w:jc w:val="right"/>
        <w:rPr>
          <w:rFonts w:ascii="Calibri" w:hAnsi="Calibri" w:cs="Calibri"/>
          <w:b/>
          <w:bCs/>
          <w:szCs w:val="24"/>
        </w:rPr>
      </w:pPr>
    </w:p>
    <w:p w14:paraId="6B0D304A" w14:textId="77777777" w:rsidR="00F8753D" w:rsidRPr="00A97512" w:rsidRDefault="00F8753D" w:rsidP="00F8753D">
      <w:pPr>
        <w:jc w:val="right"/>
        <w:rPr>
          <w:rFonts w:ascii="Calibri" w:hAnsi="Calibri" w:cs="Calibri"/>
          <w:b/>
          <w:bCs/>
          <w:szCs w:val="24"/>
        </w:rPr>
      </w:pPr>
    </w:p>
    <w:p w14:paraId="74027699" w14:textId="77777777" w:rsidR="00F8753D" w:rsidRPr="00A97512" w:rsidRDefault="00F8753D" w:rsidP="00F8753D">
      <w:pPr>
        <w:jc w:val="right"/>
        <w:rPr>
          <w:rFonts w:ascii="Calibri" w:hAnsi="Calibri" w:cs="Calibri"/>
          <w:b/>
          <w:bCs/>
          <w:szCs w:val="24"/>
        </w:rPr>
      </w:pPr>
    </w:p>
    <w:p w14:paraId="1D8CC531" w14:textId="77777777" w:rsidR="00F8753D" w:rsidRPr="00A97512" w:rsidRDefault="00F8753D" w:rsidP="00F8753D">
      <w:pPr>
        <w:jc w:val="right"/>
        <w:rPr>
          <w:rFonts w:ascii="Calibri" w:hAnsi="Calibri" w:cs="Calibri"/>
          <w:b/>
          <w:bCs/>
          <w:szCs w:val="24"/>
        </w:rPr>
      </w:pPr>
    </w:p>
    <w:p w14:paraId="3C75BB26" w14:textId="77777777" w:rsidR="00F8753D" w:rsidRPr="00A97512" w:rsidRDefault="00F8753D" w:rsidP="00F8753D">
      <w:pPr>
        <w:jc w:val="right"/>
        <w:rPr>
          <w:rFonts w:ascii="Calibri" w:hAnsi="Calibri" w:cs="Calibri"/>
          <w:b/>
          <w:bCs/>
          <w:szCs w:val="24"/>
        </w:rPr>
      </w:pPr>
    </w:p>
    <w:p w14:paraId="0B996C30" w14:textId="77777777" w:rsidR="00F8753D" w:rsidRPr="00A97512" w:rsidRDefault="00F8753D" w:rsidP="00F8753D">
      <w:pPr>
        <w:jc w:val="right"/>
        <w:rPr>
          <w:rFonts w:ascii="Calibri" w:hAnsi="Calibri" w:cs="Calibri"/>
          <w:b/>
          <w:bCs/>
          <w:szCs w:val="24"/>
        </w:rPr>
      </w:pPr>
    </w:p>
    <w:p w14:paraId="17D81693" w14:textId="77777777" w:rsidR="00F8753D" w:rsidRPr="00A97512" w:rsidRDefault="00F8753D" w:rsidP="00F8753D">
      <w:pPr>
        <w:jc w:val="right"/>
        <w:rPr>
          <w:rFonts w:ascii="Calibri" w:hAnsi="Calibri" w:cs="Calibri"/>
          <w:b/>
          <w:bCs/>
          <w:szCs w:val="24"/>
        </w:rPr>
      </w:pPr>
    </w:p>
    <w:p w14:paraId="57E6D487" w14:textId="77777777" w:rsidR="00F8753D" w:rsidRPr="00A97512" w:rsidRDefault="00F8753D" w:rsidP="00F8753D">
      <w:pPr>
        <w:jc w:val="center"/>
        <w:rPr>
          <w:rFonts w:ascii="Calibri" w:hAnsi="Calibri" w:cs="Calibri"/>
          <w:b/>
          <w:bCs/>
          <w:szCs w:val="24"/>
        </w:rPr>
      </w:pPr>
      <w:r w:rsidRPr="00A97512">
        <w:rPr>
          <w:rFonts w:ascii="Calibri" w:hAnsi="Calibri" w:cs="Calibri"/>
          <w:b/>
          <w:bCs/>
          <w:szCs w:val="24"/>
        </w:rPr>
        <w:br w:type="page"/>
      </w:r>
    </w:p>
    <w:p w14:paraId="4D7411B0" w14:textId="77777777" w:rsidR="00F8753D" w:rsidRPr="003C7BAD" w:rsidRDefault="00F8753D" w:rsidP="003C7BAD">
      <w:pPr>
        <w:pStyle w:val="NoSpacing"/>
        <w:jc w:val="right"/>
        <w:rPr>
          <w:rFonts w:ascii="Calibri" w:hAnsi="Calibri" w:cs="Calibri"/>
          <w:b/>
          <w:bCs/>
          <w:sz w:val="28"/>
          <w:szCs w:val="28"/>
        </w:rPr>
      </w:pPr>
      <w:bookmarkStart w:id="78" w:name="_Toc215136674"/>
      <w:bookmarkStart w:id="79" w:name="_Toc215166232"/>
      <w:r w:rsidRPr="003C7BAD">
        <w:rPr>
          <w:rFonts w:ascii="Calibri" w:hAnsi="Calibri" w:cs="Calibri"/>
          <w:b/>
          <w:bCs/>
          <w:sz w:val="28"/>
          <w:szCs w:val="28"/>
        </w:rPr>
        <w:lastRenderedPageBreak/>
        <w:t>SECTION 7: GENERAL FIELD EDUCATION</w:t>
      </w:r>
      <w:bookmarkEnd w:id="78"/>
      <w:bookmarkEnd w:id="79"/>
      <w:r w:rsidRPr="003C7BAD">
        <w:rPr>
          <w:rFonts w:ascii="Calibri" w:hAnsi="Calibri" w:cs="Calibri"/>
          <w:b/>
          <w:bCs/>
          <w:sz w:val="28"/>
          <w:szCs w:val="28"/>
        </w:rPr>
        <w:t xml:space="preserve"> </w:t>
      </w:r>
    </w:p>
    <w:p w14:paraId="78D7742F" w14:textId="77777777" w:rsidR="00F8753D" w:rsidRPr="003C7BAD" w:rsidRDefault="00F8753D" w:rsidP="003C7BAD">
      <w:pPr>
        <w:pStyle w:val="NoSpacing"/>
        <w:jc w:val="right"/>
        <w:rPr>
          <w:rFonts w:ascii="Calibri" w:hAnsi="Calibri" w:cs="Calibri"/>
          <w:b/>
          <w:bCs/>
          <w:sz w:val="28"/>
          <w:szCs w:val="28"/>
        </w:rPr>
      </w:pPr>
      <w:bookmarkStart w:id="80" w:name="_Toc215136616"/>
      <w:bookmarkStart w:id="81" w:name="_Toc215136675"/>
      <w:bookmarkStart w:id="82" w:name="_Toc215166233"/>
      <w:r w:rsidRPr="003C7BAD">
        <w:rPr>
          <w:rFonts w:ascii="Calibri" w:hAnsi="Calibri" w:cs="Calibri"/>
          <w:b/>
          <w:bCs/>
          <w:sz w:val="28"/>
          <w:szCs w:val="28"/>
        </w:rPr>
        <w:t>POLICIES</w:t>
      </w:r>
      <w:bookmarkEnd w:id="80"/>
      <w:bookmarkEnd w:id="81"/>
      <w:bookmarkEnd w:id="82"/>
    </w:p>
    <w:p w14:paraId="7C913AD0" w14:textId="77777777" w:rsidR="00F8753D" w:rsidRPr="00A97512" w:rsidRDefault="00F8753D" w:rsidP="00F8753D">
      <w:pPr>
        <w:rPr>
          <w:rFonts w:ascii="Calibri" w:hAnsi="Calibri" w:cs="Calibri"/>
          <w:b/>
          <w:bCs/>
          <w:szCs w:val="24"/>
        </w:rPr>
      </w:pPr>
    </w:p>
    <w:p w14:paraId="6A8A349F" w14:textId="77777777" w:rsidR="00F8753D" w:rsidRPr="003C7BAD" w:rsidRDefault="00F8753D" w:rsidP="00F8753D">
      <w:pPr>
        <w:pStyle w:val="Heading6"/>
        <w:rPr>
          <w:rFonts w:ascii="Calibri" w:hAnsi="Calibri" w:cs="Calibri"/>
          <w:b/>
          <w:bCs/>
          <w:i w:val="0"/>
          <w:iCs w:val="0"/>
          <w:color w:val="auto"/>
        </w:rPr>
      </w:pPr>
      <w:bookmarkStart w:id="83" w:name="_Toc215136676"/>
      <w:bookmarkStart w:id="84" w:name="_Toc215166234"/>
      <w:r w:rsidRPr="003C7BAD">
        <w:rPr>
          <w:rFonts w:ascii="Calibri" w:hAnsi="Calibri" w:cs="Calibri"/>
          <w:b/>
          <w:bCs/>
          <w:i w:val="0"/>
          <w:iCs w:val="0"/>
          <w:color w:val="auto"/>
        </w:rPr>
        <w:t>7.1 Completion of Hours and Attendance</w:t>
      </w:r>
      <w:bookmarkEnd w:id="83"/>
      <w:bookmarkEnd w:id="84"/>
    </w:p>
    <w:p w14:paraId="5311A9BA" w14:textId="77777777" w:rsidR="00F8753D" w:rsidRPr="00A97512" w:rsidRDefault="00F8753D" w:rsidP="00F8753D">
      <w:pPr>
        <w:pStyle w:val="NoSpacing"/>
        <w:rPr>
          <w:rFonts w:ascii="Calibri" w:hAnsi="Calibri" w:cs="Calibri"/>
        </w:rPr>
      </w:pPr>
      <w:r w:rsidRPr="00A97512">
        <w:rPr>
          <w:rFonts w:ascii="Calibri" w:hAnsi="Calibri" w:cs="Calibri"/>
        </w:rPr>
        <w:t>Field education students are required to complete a total of 500 hours to meet the requirements for both Social Work Field Education I and II. Work schedules should be arranged between the student and the Field Instructor in a way that aligns with agency needs and learning goals. If the agency requires pre-placement training or in-service hours, students may count up to 20 of these hours toward their total field education hours, but only with prior approval from the Field Education Director. If training occurs before the official start of the semester, approval shall be granted in advance. Travel time to and from the agency is not counted as field hours; however, travel required during placement, such as for home visits, meetings at other agency offices, or related tasks, may be included in the total. Students are responsible for accurately tracking their hours and shall have them verified with a signature from their Field Instructor using a timesheet or documentation method designated by the Field Education Director.</w:t>
      </w:r>
    </w:p>
    <w:p w14:paraId="67A928F9" w14:textId="77777777" w:rsidR="00F8753D" w:rsidRPr="00A97512" w:rsidRDefault="00F8753D" w:rsidP="00F8753D">
      <w:pPr>
        <w:pStyle w:val="NoSpacing"/>
        <w:rPr>
          <w:rFonts w:ascii="Calibri" w:hAnsi="Calibri" w:cs="Calibri"/>
        </w:rPr>
      </w:pPr>
    </w:p>
    <w:p w14:paraId="5F95C194" w14:textId="77777777" w:rsidR="00F8753D" w:rsidRPr="00A97512" w:rsidRDefault="00F8753D" w:rsidP="00F8753D">
      <w:pPr>
        <w:pStyle w:val="NoSpacing"/>
        <w:rPr>
          <w:rFonts w:ascii="Calibri" w:hAnsi="Calibri" w:cs="Calibri"/>
        </w:rPr>
      </w:pPr>
      <w:r w:rsidRPr="00A97512">
        <w:rPr>
          <w:rFonts w:ascii="Calibri" w:hAnsi="Calibri" w:cs="Calibri"/>
        </w:rPr>
        <w:t>Students are expected to demonstrate professional work habits, including punctuality and consistent attendance. If a student shall be late or absent from scheduled field hours, they are required to notify their Field Instructor as early as possible. Excessive tardiness or unexcused absences may result in disciplinary action and require a conference with the Field Instructor and the Field Education Director.</w:t>
      </w:r>
    </w:p>
    <w:p w14:paraId="0F3044E7" w14:textId="77777777" w:rsidR="00F8753D" w:rsidRPr="00A97512" w:rsidRDefault="00F8753D" w:rsidP="00F8753D">
      <w:pPr>
        <w:pStyle w:val="NoSpacing"/>
        <w:rPr>
          <w:rFonts w:ascii="Calibri" w:hAnsi="Calibri" w:cs="Calibri"/>
        </w:rPr>
      </w:pPr>
    </w:p>
    <w:p w14:paraId="49D0083E" w14:textId="77777777" w:rsidR="00F8753D" w:rsidRPr="00A97512" w:rsidRDefault="00F8753D" w:rsidP="00F8753D">
      <w:pPr>
        <w:pStyle w:val="NoSpacing"/>
        <w:rPr>
          <w:rFonts w:ascii="Calibri" w:hAnsi="Calibri" w:cs="Calibri"/>
        </w:rPr>
      </w:pPr>
      <w:r w:rsidRPr="00A97512">
        <w:rPr>
          <w:rFonts w:ascii="Calibri" w:hAnsi="Calibri" w:cs="Calibri"/>
        </w:rPr>
        <w:t>In the event a student shall miss field placement hours, they may arrange make-up time with approval from their Field Instructor. If a student falls significantly behind in completing hours due to extenuating circumstances (such as illness, a personal emergency, or a family crisis), they shall contact the Field Education Director to discuss an appropriate course of action that supports both the student and the agency. In most cases, students are not permitted to receive an incomplete grade for field education courses. If the required hours and assignments are not completed by the end of the semester, the student will receive a failing grade (“F”) and will be required to repeat the field education course, typically at a different agency. Exceptions to this policy are made only under extraordinary circumstances and shall be approved by the Field Education Director. If a student is not satisfied with the decision made, they may submit an appeal to the BSW Program Director.</w:t>
      </w:r>
    </w:p>
    <w:p w14:paraId="4CD90073" w14:textId="77777777" w:rsidR="00F8753D" w:rsidRPr="00A97512" w:rsidRDefault="00F8753D" w:rsidP="00F8753D">
      <w:pPr>
        <w:pStyle w:val="NoSpacing"/>
        <w:rPr>
          <w:rFonts w:ascii="Calibri" w:hAnsi="Calibri" w:cs="Calibri"/>
          <w:b/>
          <w:bCs/>
        </w:rPr>
      </w:pPr>
    </w:p>
    <w:p w14:paraId="3BF31205" w14:textId="77777777" w:rsidR="00F8753D" w:rsidRPr="003C7BAD" w:rsidRDefault="00F8753D" w:rsidP="00F8753D">
      <w:pPr>
        <w:pStyle w:val="Heading6"/>
        <w:rPr>
          <w:rFonts w:ascii="Calibri" w:hAnsi="Calibri" w:cs="Calibri"/>
          <w:b/>
          <w:bCs/>
          <w:i w:val="0"/>
          <w:iCs w:val="0"/>
          <w:color w:val="auto"/>
        </w:rPr>
      </w:pPr>
      <w:bookmarkStart w:id="85" w:name="_Toc215136677"/>
      <w:bookmarkStart w:id="86" w:name="_Toc215166235"/>
      <w:r w:rsidRPr="003C7BAD">
        <w:rPr>
          <w:rFonts w:ascii="Calibri" w:hAnsi="Calibri" w:cs="Calibri"/>
          <w:b/>
          <w:bCs/>
          <w:i w:val="0"/>
          <w:iCs w:val="0"/>
          <w:color w:val="auto"/>
        </w:rPr>
        <w:t>7.2 Change of Field Education Placement</w:t>
      </w:r>
      <w:bookmarkEnd w:id="85"/>
      <w:bookmarkEnd w:id="86"/>
    </w:p>
    <w:p w14:paraId="77072646" w14:textId="77777777" w:rsidR="00F8753D" w:rsidRPr="00A97512" w:rsidRDefault="00F8753D" w:rsidP="00F8753D">
      <w:pPr>
        <w:pStyle w:val="NoSpacing"/>
        <w:rPr>
          <w:rFonts w:ascii="Calibri" w:hAnsi="Calibri" w:cs="Calibri"/>
        </w:rPr>
      </w:pPr>
      <w:r w:rsidRPr="00A97512">
        <w:rPr>
          <w:rFonts w:ascii="Calibri" w:hAnsi="Calibri" w:cs="Calibri"/>
        </w:rPr>
        <w:t>If problems arise during the field placement, the student should contact the Social Work Field Education Director directly. Most concerns can be addressed and resolved through a conference between the student, Field Instructor, and Field Education Director. If the issue cannot be resolved through discussion, the Field Education Director will determine whether a meeting with all involved parties is necessary to evaluate the situation further.</w:t>
      </w:r>
    </w:p>
    <w:p w14:paraId="6854512D" w14:textId="77777777" w:rsidR="00F8753D" w:rsidRPr="00A97512" w:rsidRDefault="00F8753D" w:rsidP="00F8753D">
      <w:pPr>
        <w:pStyle w:val="NoSpacing"/>
        <w:rPr>
          <w:rFonts w:ascii="Calibri" w:hAnsi="Calibri" w:cs="Calibri"/>
        </w:rPr>
      </w:pPr>
    </w:p>
    <w:p w14:paraId="05BB0E08" w14:textId="77777777" w:rsidR="00F8753D" w:rsidRPr="00A97512" w:rsidRDefault="00F8753D" w:rsidP="00F8753D">
      <w:pPr>
        <w:pStyle w:val="NoSpacing"/>
        <w:rPr>
          <w:rFonts w:ascii="Calibri" w:hAnsi="Calibri" w:cs="Calibri"/>
        </w:rPr>
      </w:pPr>
      <w:r w:rsidRPr="00A97512">
        <w:rPr>
          <w:rFonts w:ascii="Calibri" w:hAnsi="Calibri" w:cs="Calibri"/>
        </w:rPr>
        <w:lastRenderedPageBreak/>
        <w:t>Changes to a student’s field placement are only considered in limited circumstances. These include agency-related changes such as program closure or the departure of the Field Instructor, or when interpersonal or performance-related issues between the student and agency are deemed irreconcilable by the Field Education Director. If a change in placement becomes necessary, the Field Education Director will make every effort to identify an appropriate alternative placement that aligns with the student’s learning goals and program requirements. With approval, hours completed at the original placement may be transferred to the new placement site and counted toward the total required hours for field education.</w:t>
      </w:r>
    </w:p>
    <w:p w14:paraId="741604D9" w14:textId="77777777" w:rsidR="00F8753D" w:rsidRPr="00A97512" w:rsidRDefault="00F8753D" w:rsidP="00F8753D">
      <w:pPr>
        <w:pStyle w:val="NoSpacing"/>
        <w:rPr>
          <w:rFonts w:ascii="Calibri" w:hAnsi="Calibri" w:cs="Calibri"/>
        </w:rPr>
      </w:pPr>
    </w:p>
    <w:p w14:paraId="0BC4DEAA" w14:textId="77777777" w:rsidR="00F8753D" w:rsidRPr="00A97512" w:rsidRDefault="00F8753D" w:rsidP="00F8753D">
      <w:pPr>
        <w:pStyle w:val="NoSpacing"/>
        <w:rPr>
          <w:rFonts w:ascii="Calibri" w:hAnsi="Calibri" w:cs="Calibri"/>
        </w:rPr>
      </w:pPr>
      <w:r w:rsidRPr="00A97512">
        <w:rPr>
          <w:rFonts w:ascii="Calibri" w:hAnsi="Calibri" w:cs="Calibri"/>
        </w:rPr>
        <w:t>Note: Field placements or hours completed at another institution cannot be transferred into the HPU BSW Program (see Student Handbook Section 3.3).</w:t>
      </w:r>
    </w:p>
    <w:p w14:paraId="1A9ECD8B" w14:textId="77777777" w:rsidR="00F8753D" w:rsidRPr="00A97512" w:rsidRDefault="00F8753D" w:rsidP="00F8753D">
      <w:pPr>
        <w:pStyle w:val="NoSpacing"/>
        <w:rPr>
          <w:rFonts w:ascii="Calibri" w:hAnsi="Calibri" w:cs="Calibri"/>
        </w:rPr>
      </w:pPr>
    </w:p>
    <w:p w14:paraId="5940004C" w14:textId="77777777" w:rsidR="00F8753D" w:rsidRPr="003C7BAD" w:rsidRDefault="00F8753D" w:rsidP="00F8753D">
      <w:pPr>
        <w:pStyle w:val="Heading6"/>
        <w:rPr>
          <w:rFonts w:ascii="Calibri" w:hAnsi="Calibri" w:cs="Calibri"/>
          <w:b/>
          <w:bCs/>
          <w:i w:val="0"/>
          <w:iCs w:val="0"/>
          <w:color w:val="auto"/>
        </w:rPr>
      </w:pPr>
      <w:bookmarkStart w:id="87" w:name="_Toc215136678"/>
      <w:bookmarkStart w:id="88" w:name="_Toc215166236"/>
      <w:r w:rsidRPr="003C7BAD">
        <w:rPr>
          <w:rFonts w:ascii="Calibri" w:hAnsi="Calibri" w:cs="Calibri"/>
          <w:b/>
          <w:bCs/>
          <w:i w:val="0"/>
          <w:iCs w:val="0"/>
          <w:color w:val="auto"/>
        </w:rPr>
        <w:t>7.3 Removal of Field Education Student from a Field Education Placement</w:t>
      </w:r>
      <w:bookmarkEnd w:id="87"/>
      <w:bookmarkEnd w:id="88"/>
      <w:r w:rsidRPr="003C7BAD">
        <w:rPr>
          <w:rFonts w:ascii="Calibri" w:hAnsi="Calibri" w:cs="Calibri"/>
          <w:b/>
          <w:bCs/>
          <w:i w:val="0"/>
          <w:iCs w:val="0"/>
          <w:color w:val="auto"/>
        </w:rPr>
        <w:t xml:space="preserve"> </w:t>
      </w:r>
    </w:p>
    <w:p w14:paraId="0758434C" w14:textId="77777777" w:rsidR="00F8753D" w:rsidRPr="00A97512" w:rsidRDefault="00F8753D" w:rsidP="00F8753D">
      <w:pPr>
        <w:rPr>
          <w:rFonts w:ascii="Calibri" w:hAnsi="Calibri" w:cs="Calibri"/>
          <w:b/>
          <w:bCs/>
          <w:szCs w:val="24"/>
        </w:rPr>
      </w:pPr>
      <w:r w:rsidRPr="00A97512">
        <w:rPr>
          <w:rFonts w:ascii="Calibri" w:hAnsi="Calibri" w:cs="Calibri"/>
          <w:szCs w:val="24"/>
        </w:rPr>
        <w:t>A field education student may be removed from a placement at any time at the request of the Field Instructor and/or agency due to unprofessional conduct or a significant lack of progress toward field learning objectives. If a student’s performance is deemed unsatisfactory, the Field Instructor should promptly contact the Social Work Field Education Director so that a conference may be arranged between the student and Field Instructor to address concerns. If the matter cannot be resolved or if the student-agency relationship is determined to be irreparable, the Field Education Director will determine whether removal from the placement is necessary.</w:t>
      </w:r>
    </w:p>
    <w:p w14:paraId="601A6C5C" w14:textId="77777777" w:rsidR="00F8753D" w:rsidRPr="00A97512" w:rsidRDefault="00F8753D" w:rsidP="00F8753D">
      <w:pPr>
        <w:pStyle w:val="NormalWeb"/>
        <w:rPr>
          <w:rFonts w:ascii="Calibri" w:hAnsi="Calibri" w:cs="Calibri"/>
          <w:szCs w:val="24"/>
        </w:rPr>
      </w:pPr>
      <w:r w:rsidRPr="00A97512">
        <w:rPr>
          <w:rFonts w:ascii="Calibri" w:hAnsi="Calibri" w:cs="Calibri"/>
          <w:szCs w:val="24"/>
        </w:rPr>
        <w:t>The Field Education Director may also initiate removal of a student for reasons including, but not limited to, failure to abide by the NASW Code of Ethics, the Howard Payne University BSW Field Education Manual, the Behavioral Health Executive Council (BHEC) Code of Conduct, Texas State Board of Social Work Examiners (TSBSWE) Scope of Practice, or required legal and ethical responsibilities such as mandated reporting and confidentiality under HIPAA. Removal may also be warranted in cases involving risk of harm to self or others, repeated tardiness or absences, unapproved schedule changes, or other behaviors inconsistent with professional social work conduct.</w:t>
      </w:r>
    </w:p>
    <w:p w14:paraId="70BBF6A3" w14:textId="77777777" w:rsidR="00F8753D" w:rsidRPr="00A97512" w:rsidRDefault="00F8753D" w:rsidP="00F8753D">
      <w:pPr>
        <w:pStyle w:val="NormalWeb"/>
        <w:rPr>
          <w:rFonts w:ascii="Calibri" w:hAnsi="Calibri" w:cs="Calibri"/>
          <w:szCs w:val="24"/>
        </w:rPr>
      </w:pPr>
      <w:r w:rsidRPr="00A97512">
        <w:rPr>
          <w:rFonts w:ascii="Calibri" w:hAnsi="Calibri" w:cs="Calibri"/>
          <w:szCs w:val="24"/>
        </w:rPr>
        <w:t>The final decision to remove a student will be made by the Field Education Director, in consultation with the BSW Program Director, based on professional judgment and documented concerns from the Field Instructor or agency. If a student is removed from field, they are advised to withdraw from the course; otherwise, they will receive a failing grade. Exceptions to this policy will be considered only in extraordinary circumstances and shall be approved by both the Field Education Director and the BSW Program Director. If a student is not satisfied with the decision made by the Field Education Director, they may submit a formal appeal to the BSW Program Director.</w:t>
      </w:r>
    </w:p>
    <w:p w14:paraId="75F1B6A9" w14:textId="77777777" w:rsidR="00F8753D" w:rsidRPr="00A97512" w:rsidRDefault="00F8753D" w:rsidP="00F8753D">
      <w:pPr>
        <w:pStyle w:val="NoSpacing"/>
        <w:ind w:firstLine="720"/>
        <w:rPr>
          <w:rFonts w:ascii="Calibri" w:hAnsi="Calibri" w:cs="Calibri"/>
          <w:b/>
          <w:bCs/>
        </w:rPr>
      </w:pPr>
      <w:r w:rsidRPr="00A97512">
        <w:rPr>
          <w:rFonts w:ascii="Calibri" w:hAnsi="Calibri" w:cs="Calibri"/>
          <w:b/>
          <w:bCs/>
        </w:rPr>
        <w:t>7.3.1 Field Remediation Process</w:t>
      </w:r>
    </w:p>
    <w:p w14:paraId="54F95D5E" w14:textId="77777777" w:rsidR="00F8753D" w:rsidRPr="00A97512" w:rsidRDefault="00F8753D" w:rsidP="00F8753D">
      <w:pPr>
        <w:pStyle w:val="NoSpacing"/>
        <w:ind w:left="720"/>
        <w:rPr>
          <w:rFonts w:ascii="Calibri" w:hAnsi="Calibri" w:cs="Calibri"/>
        </w:rPr>
      </w:pPr>
      <w:r w:rsidRPr="00A97512">
        <w:rPr>
          <w:rFonts w:ascii="Calibri" w:hAnsi="Calibri" w:cs="Calibri"/>
        </w:rPr>
        <w:t xml:space="preserve">If a concern arises during field placement, the Field Education Director collaborates with the Field Instructor to support the student in developing and implementing a remediation plan. This process follows the due-process and remediation procedures outlined in the BSW Student Handbook (Section 6.9.2). The plan identifies specific areas </w:t>
      </w:r>
      <w:r w:rsidRPr="00A97512">
        <w:rPr>
          <w:rFonts w:ascii="Calibri" w:hAnsi="Calibri" w:cs="Calibri"/>
        </w:rPr>
        <w:lastRenderedPageBreak/>
        <w:t>for improvement, measurable goals, timelines, and scheduled follow-ups to assess progress.</w:t>
      </w:r>
    </w:p>
    <w:p w14:paraId="7D7FAF3E" w14:textId="77777777" w:rsidR="00F8753D" w:rsidRPr="00A97512" w:rsidRDefault="00F8753D" w:rsidP="00F8753D">
      <w:pPr>
        <w:pStyle w:val="NoSpacing"/>
        <w:ind w:left="720"/>
        <w:rPr>
          <w:rFonts w:ascii="Calibri" w:hAnsi="Calibri" w:cs="Calibri"/>
        </w:rPr>
      </w:pPr>
    </w:p>
    <w:p w14:paraId="2672E465" w14:textId="77777777" w:rsidR="00F8753D" w:rsidRPr="00A97512" w:rsidRDefault="00F8753D" w:rsidP="00F8753D">
      <w:pPr>
        <w:pStyle w:val="NoSpacing"/>
        <w:ind w:left="720"/>
        <w:rPr>
          <w:rFonts w:ascii="Calibri" w:hAnsi="Calibri" w:cs="Calibri"/>
        </w:rPr>
      </w:pPr>
      <w:r w:rsidRPr="00A97512">
        <w:rPr>
          <w:rFonts w:ascii="Calibri" w:hAnsi="Calibri" w:cs="Calibri"/>
        </w:rPr>
        <w:t>If satisfactory progress is not achieved within the agreed timeframe, additional actions such as an extension of the plan, reassignment, or removal from placement may occur in accordance with program policy.</w:t>
      </w:r>
    </w:p>
    <w:p w14:paraId="20B0CEBC" w14:textId="77777777" w:rsidR="00F8753D" w:rsidRPr="00A97512" w:rsidRDefault="00F8753D" w:rsidP="00F8753D">
      <w:pPr>
        <w:pStyle w:val="NoSpacing"/>
        <w:rPr>
          <w:rFonts w:ascii="Calibri" w:hAnsi="Calibri" w:cs="Calibri"/>
        </w:rPr>
      </w:pPr>
    </w:p>
    <w:p w14:paraId="39F7C62F" w14:textId="77777777" w:rsidR="00F8753D" w:rsidRPr="003C7BAD" w:rsidRDefault="00F8753D" w:rsidP="00F8753D">
      <w:pPr>
        <w:pStyle w:val="Heading6"/>
        <w:rPr>
          <w:rFonts w:ascii="Calibri" w:hAnsi="Calibri" w:cs="Calibri"/>
          <w:b/>
          <w:bCs/>
          <w:i w:val="0"/>
          <w:iCs w:val="0"/>
          <w:color w:val="auto"/>
        </w:rPr>
      </w:pPr>
      <w:bookmarkStart w:id="89" w:name="_Toc215136679"/>
      <w:bookmarkStart w:id="90" w:name="_Toc215166237"/>
      <w:r w:rsidRPr="003C7BAD">
        <w:rPr>
          <w:rFonts w:ascii="Calibri" w:hAnsi="Calibri" w:cs="Calibri"/>
          <w:b/>
          <w:bCs/>
          <w:i w:val="0"/>
          <w:iCs w:val="0"/>
          <w:color w:val="auto"/>
        </w:rPr>
        <w:t>7.4 Supervision of Field Education Student Activities and Work</w:t>
      </w:r>
      <w:bookmarkEnd w:id="89"/>
      <w:bookmarkEnd w:id="90"/>
      <w:r w:rsidRPr="003C7BAD">
        <w:rPr>
          <w:rFonts w:ascii="Calibri" w:hAnsi="Calibri" w:cs="Calibri"/>
          <w:b/>
          <w:bCs/>
          <w:i w:val="0"/>
          <w:iCs w:val="0"/>
          <w:color w:val="auto"/>
        </w:rPr>
        <w:t xml:space="preserve"> </w:t>
      </w:r>
    </w:p>
    <w:p w14:paraId="717AC247" w14:textId="77777777" w:rsidR="00F8753D" w:rsidRPr="00A97512" w:rsidRDefault="00F8753D" w:rsidP="00F8753D">
      <w:pPr>
        <w:rPr>
          <w:rFonts w:ascii="Calibri" w:hAnsi="Calibri" w:cs="Calibri"/>
          <w:szCs w:val="24"/>
        </w:rPr>
      </w:pPr>
      <w:r w:rsidRPr="00A97512">
        <w:rPr>
          <w:rFonts w:ascii="Calibri" w:hAnsi="Calibri" w:cs="Calibri"/>
          <w:szCs w:val="24"/>
        </w:rPr>
        <w:t>Field Education students shall not be left alone in the agency or any field-related setting without professional staff supervision. Leaving students alone or in charge is not an appropriate situation for students. Field Education students, regardless of their competence or skill level, do not yet have the required credentials for assuming staff responsibilities. It is also inappropriate for students to make home visits alone without their supervisor or other staff.</w:t>
      </w:r>
    </w:p>
    <w:p w14:paraId="0D7C0965" w14:textId="77777777" w:rsidR="00F8753D" w:rsidRPr="00A97512" w:rsidRDefault="00F8753D" w:rsidP="00F8753D">
      <w:pPr>
        <w:rPr>
          <w:rFonts w:ascii="Calibri" w:hAnsi="Calibri" w:cs="Calibri"/>
          <w:szCs w:val="24"/>
        </w:rPr>
      </w:pPr>
    </w:p>
    <w:p w14:paraId="6A8114DF" w14:textId="77777777" w:rsidR="00F8753D" w:rsidRPr="003C7BAD" w:rsidRDefault="00F8753D" w:rsidP="00F8753D">
      <w:pPr>
        <w:pStyle w:val="Heading6"/>
        <w:rPr>
          <w:rFonts w:ascii="Calibri" w:hAnsi="Calibri" w:cs="Calibri"/>
          <w:b/>
          <w:bCs/>
          <w:i w:val="0"/>
          <w:iCs w:val="0"/>
          <w:color w:val="auto"/>
        </w:rPr>
      </w:pPr>
      <w:bookmarkStart w:id="91" w:name="_Toc215136680"/>
      <w:bookmarkStart w:id="92" w:name="_Toc215166238"/>
      <w:r w:rsidRPr="003C7BAD">
        <w:rPr>
          <w:rFonts w:ascii="Calibri" w:hAnsi="Calibri" w:cs="Calibri"/>
          <w:b/>
          <w:bCs/>
          <w:i w:val="0"/>
          <w:iCs w:val="0"/>
          <w:color w:val="auto"/>
        </w:rPr>
        <w:t>7.5 Monitoring of Students in Field Education Placement</w:t>
      </w:r>
      <w:bookmarkEnd w:id="91"/>
      <w:bookmarkEnd w:id="92"/>
      <w:r w:rsidRPr="003C7BAD">
        <w:rPr>
          <w:rFonts w:ascii="Calibri" w:hAnsi="Calibri" w:cs="Calibri"/>
          <w:b/>
          <w:bCs/>
          <w:i w:val="0"/>
          <w:iCs w:val="0"/>
          <w:color w:val="auto"/>
        </w:rPr>
        <w:t xml:space="preserve"> </w:t>
      </w:r>
    </w:p>
    <w:p w14:paraId="750A9D27" w14:textId="77777777" w:rsidR="00F8753D" w:rsidRPr="00A97512" w:rsidRDefault="00F8753D" w:rsidP="00F8753D">
      <w:pPr>
        <w:rPr>
          <w:rFonts w:ascii="Calibri" w:hAnsi="Calibri" w:cs="Calibri"/>
          <w:szCs w:val="24"/>
        </w:rPr>
      </w:pPr>
      <w:r w:rsidRPr="00A97512">
        <w:rPr>
          <w:rFonts w:ascii="Calibri" w:hAnsi="Calibri" w:cs="Calibri"/>
          <w:szCs w:val="24"/>
        </w:rPr>
        <w:t>Monitoring of students during the field education program is the responsibility of the Field Education Director and the on-site Field Instructor. The Field Education Director observes student progress through the weekly seminar courses (SWK 4429 and SWK 4539), where students engage in discussion, submit written assignments, and reflect on their field experiences. These seminars provide opportunities to reinforce social work knowledge, ethics, values, and professional skills in connection with what is being applied in the field setting</w:t>
      </w:r>
    </w:p>
    <w:p w14:paraId="333BE1D2" w14:textId="77777777" w:rsidR="00F8753D" w:rsidRPr="00A97512" w:rsidRDefault="00F8753D" w:rsidP="00F8753D">
      <w:pPr>
        <w:rPr>
          <w:rFonts w:ascii="Calibri" w:hAnsi="Calibri" w:cs="Calibri"/>
          <w:szCs w:val="24"/>
        </w:rPr>
      </w:pPr>
    </w:p>
    <w:p w14:paraId="1B530A7C" w14:textId="77777777" w:rsidR="00F8753D" w:rsidRPr="00A97512" w:rsidRDefault="00F8753D" w:rsidP="00F8753D">
      <w:pPr>
        <w:rPr>
          <w:rFonts w:ascii="Calibri" w:hAnsi="Calibri" w:cs="Calibri"/>
          <w:b/>
          <w:bCs/>
          <w:szCs w:val="24"/>
        </w:rPr>
      </w:pPr>
      <w:r w:rsidRPr="00A97512">
        <w:rPr>
          <w:rFonts w:ascii="Calibri" w:hAnsi="Calibri" w:cs="Calibri"/>
          <w:szCs w:val="24"/>
        </w:rPr>
        <w:t>The Field Education Director also maintains regular communication with Field Instructors to ensure the placement experience is progressing as intended. This contact occurs at least two times during the semester: once during the midterm to discuss the student’s performance and evaluation; and once at the end of the semester to review the final evaluation and address any closing concerns. Communication may take place by phone, email, or in person. Field Instructors are informed during orientation that they may contact the Field Education Director at any time throughout the semester if questions, concerns, or issues arise.</w:t>
      </w:r>
    </w:p>
    <w:p w14:paraId="5BC5FEAD" w14:textId="77777777" w:rsidR="00F8753D" w:rsidRPr="00A97512" w:rsidRDefault="00F8753D" w:rsidP="00F8753D">
      <w:pPr>
        <w:rPr>
          <w:rFonts w:ascii="Calibri" w:hAnsi="Calibri" w:cs="Calibri"/>
          <w:b/>
          <w:bCs/>
          <w:szCs w:val="24"/>
        </w:rPr>
      </w:pPr>
    </w:p>
    <w:p w14:paraId="55C82590" w14:textId="77777777" w:rsidR="00F8753D" w:rsidRPr="003C7BAD" w:rsidRDefault="00F8753D" w:rsidP="00F8753D">
      <w:pPr>
        <w:pStyle w:val="Heading6"/>
        <w:rPr>
          <w:rFonts w:ascii="Calibri" w:hAnsi="Calibri" w:cs="Calibri"/>
          <w:b/>
          <w:bCs/>
          <w:i w:val="0"/>
          <w:iCs w:val="0"/>
          <w:color w:val="auto"/>
        </w:rPr>
      </w:pPr>
      <w:bookmarkStart w:id="93" w:name="_Toc215136681"/>
      <w:bookmarkStart w:id="94" w:name="_Toc215166239"/>
      <w:r w:rsidRPr="003C7BAD">
        <w:rPr>
          <w:rFonts w:ascii="Calibri" w:hAnsi="Calibri" w:cs="Calibri"/>
          <w:b/>
          <w:bCs/>
          <w:i w:val="0"/>
          <w:iCs w:val="0"/>
          <w:color w:val="auto"/>
        </w:rPr>
        <w:t>7.6 Safety Issues / Emergencies / Sentinel Events</w:t>
      </w:r>
      <w:bookmarkEnd w:id="93"/>
      <w:bookmarkEnd w:id="94"/>
    </w:p>
    <w:p w14:paraId="7A55E2AB" w14:textId="77777777" w:rsidR="00F8753D" w:rsidRPr="00A97512" w:rsidRDefault="00F8753D" w:rsidP="00F8753D">
      <w:pPr>
        <w:pStyle w:val="NoSpacing"/>
        <w:rPr>
          <w:rFonts w:ascii="Calibri" w:hAnsi="Calibri" w:cs="Calibri"/>
        </w:rPr>
      </w:pPr>
      <w:r w:rsidRPr="00A97512">
        <w:rPr>
          <w:rFonts w:ascii="Calibri" w:hAnsi="Calibri" w:cs="Calibri"/>
        </w:rPr>
        <w:t>Orientation sessions are held to emphasize the importance of student safety in all field placement settings. Students and Field Instructors are required to attend orientation to review safety procedures and obtain contact information for the Field Education Director.</w:t>
      </w:r>
    </w:p>
    <w:p w14:paraId="4BE5C6C3" w14:textId="77777777" w:rsidR="00F8753D" w:rsidRPr="00A97512" w:rsidRDefault="00F8753D" w:rsidP="00F8753D">
      <w:pPr>
        <w:pStyle w:val="NoSpacing"/>
        <w:rPr>
          <w:rStyle w:val="Strong"/>
          <w:rFonts w:ascii="Calibri" w:hAnsi="Calibri" w:cs="Calibri"/>
        </w:rPr>
      </w:pPr>
    </w:p>
    <w:p w14:paraId="4906FE6E" w14:textId="77777777" w:rsidR="00F8753D" w:rsidRPr="00A97512" w:rsidRDefault="00F8753D" w:rsidP="00F8753D">
      <w:pPr>
        <w:pStyle w:val="NoSpacing"/>
        <w:rPr>
          <w:rFonts w:ascii="Calibri" w:hAnsi="Calibri" w:cs="Calibri"/>
        </w:rPr>
      </w:pPr>
      <w:r w:rsidRPr="003C7BAD">
        <w:rPr>
          <w:rStyle w:val="Strong"/>
          <w:rFonts w:ascii="Calibri" w:hAnsi="Calibri" w:cs="Calibri"/>
          <w:b w:val="0"/>
          <w:bCs w:val="0"/>
        </w:rPr>
        <w:t>Field Instructors</w:t>
      </w:r>
      <w:r w:rsidRPr="00A97512">
        <w:rPr>
          <w:rFonts w:ascii="Calibri" w:hAnsi="Calibri" w:cs="Calibri"/>
        </w:rPr>
        <w:t xml:space="preserve"> receive this safety information during the required Instructor Orientation, which takes place just before the start of the academic year. </w:t>
      </w:r>
      <w:r w:rsidRPr="003C7BAD">
        <w:rPr>
          <w:rStyle w:val="Strong"/>
          <w:rFonts w:ascii="Calibri" w:hAnsi="Calibri" w:cs="Calibri"/>
          <w:b w:val="0"/>
          <w:bCs w:val="0"/>
        </w:rPr>
        <w:t>Field Students</w:t>
      </w:r>
      <w:r w:rsidRPr="00A97512">
        <w:rPr>
          <w:rFonts w:ascii="Calibri" w:hAnsi="Calibri" w:cs="Calibri"/>
          <w:b/>
          <w:bCs/>
        </w:rPr>
        <w:t xml:space="preserve"> </w:t>
      </w:r>
      <w:r w:rsidRPr="00A97512">
        <w:rPr>
          <w:rFonts w:ascii="Calibri" w:hAnsi="Calibri" w:cs="Calibri"/>
        </w:rPr>
        <w:t>are introduced to safety expectations during their Spring Field Orientation (prior to entering field) and revisit these policies in the Fall during Field Seminar. Safety will continue to be addressed with students throughout the year as part of ongoing support and professional development.</w:t>
      </w:r>
    </w:p>
    <w:p w14:paraId="2C5BA8C4" w14:textId="77777777" w:rsidR="00F8753D" w:rsidRPr="00A97512" w:rsidRDefault="00F8753D" w:rsidP="00F8753D">
      <w:pPr>
        <w:pStyle w:val="NoSpacing"/>
        <w:rPr>
          <w:rFonts w:ascii="Calibri" w:hAnsi="Calibri" w:cs="Calibri"/>
        </w:rPr>
      </w:pPr>
    </w:p>
    <w:p w14:paraId="536622C5" w14:textId="77777777" w:rsidR="00F8753D" w:rsidRPr="00A97512" w:rsidRDefault="00F8753D" w:rsidP="00F8753D">
      <w:pPr>
        <w:pStyle w:val="NoSpacing"/>
        <w:rPr>
          <w:rFonts w:ascii="Calibri" w:hAnsi="Calibri" w:cs="Calibri"/>
        </w:rPr>
      </w:pPr>
      <w:r w:rsidRPr="00A97512">
        <w:rPr>
          <w:rFonts w:ascii="Calibri" w:hAnsi="Calibri" w:cs="Calibri"/>
        </w:rPr>
        <w:t xml:space="preserve">Students and Field Instructors shall contact the Field Education Director in any situation that is, appears to be, or is experienced as unsafe (e.g., an unexpected violent client outburst or sexual </w:t>
      </w:r>
      <w:r w:rsidRPr="00A97512">
        <w:rPr>
          <w:rFonts w:ascii="Calibri" w:hAnsi="Calibri" w:cs="Calibri"/>
        </w:rPr>
        <w:lastRenderedPageBreak/>
        <w:t xml:space="preserve">harassment by an agency employee). Both students and instructors are expected to review agency-specific and location-specific policies related to workplace safety and job performance during the student’s first days in the field. These procedures are further discussed in the first scheduled Field Seminar class, along with a review of the </w:t>
      </w:r>
      <w:r w:rsidRPr="00A97512">
        <w:rPr>
          <w:rStyle w:val="Emphasis"/>
          <w:rFonts w:ascii="Calibri" w:hAnsi="Calibri" w:cs="Calibri"/>
          <w:i w:val="0"/>
        </w:rPr>
        <w:t>NASW Guidelines for Social Work Safety in the Workplace</w:t>
      </w:r>
      <w:r w:rsidRPr="00A97512">
        <w:rPr>
          <w:rFonts w:ascii="Calibri" w:hAnsi="Calibri" w:cs="Calibri"/>
        </w:rPr>
        <w:t xml:space="preserve"> (available via the NASW website).</w:t>
      </w:r>
    </w:p>
    <w:p w14:paraId="1050C8EB" w14:textId="77777777" w:rsidR="00F8753D" w:rsidRPr="00A97512" w:rsidRDefault="00F8753D" w:rsidP="00F8753D">
      <w:pPr>
        <w:pStyle w:val="NoSpacing"/>
        <w:rPr>
          <w:rFonts w:ascii="Calibri" w:hAnsi="Calibri" w:cs="Calibri"/>
        </w:rPr>
      </w:pPr>
    </w:p>
    <w:p w14:paraId="0638A1B0" w14:textId="77777777" w:rsidR="00F8753D" w:rsidRPr="00A97512" w:rsidRDefault="00F8753D" w:rsidP="00F8753D">
      <w:pPr>
        <w:pStyle w:val="NoSpacing"/>
        <w:rPr>
          <w:rFonts w:ascii="Calibri" w:hAnsi="Calibri" w:cs="Calibri"/>
        </w:rPr>
      </w:pPr>
      <w:r w:rsidRPr="00A97512">
        <w:rPr>
          <w:rFonts w:ascii="Calibri" w:hAnsi="Calibri" w:cs="Calibri"/>
        </w:rPr>
        <w:t>Field education agencies, instructors, and students shall remain vigilant regarding safety concerns related to field activities. Students are to be thoroughly oriented to their agency’s safety policies and procedures to ensure their health and well-being throughout the placement. In any emergency, students shall immediately contact both the BSW Field Education Director and the Field Instructor. The program will provide consultation and support until the concern is resolved. If necessary, an alternative field placement will be arranged to ensure the student's safety.</w:t>
      </w:r>
    </w:p>
    <w:p w14:paraId="459F86E6" w14:textId="77777777" w:rsidR="00F8753D" w:rsidRPr="00A97512" w:rsidRDefault="00F8753D" w:rsidP="00F8753D">
      <w:pPr>
        <w:rPr>
          <w:rFonts w:ascii="Calibri" w:hAnsi="Calibri" w:cs="Calibri"/>
          <w:szCs w:val="24"/>
        </w:rPr>
      </w:pPr>
    </w:p>
    <w:p w14:paraId="1406F49B" w14:textId="77777777" w:rsidR="00F8753D" w:rsidRPr="003C7BAD" w:rsidRDefault="00F8753D" w:rsidP="00F8753D">
      <w:pPr>
        <w:pStyle w:val="Heading6"/>
        <w:rPr>
          <w:rFonts w:ascii="Calibri" w:hAnsi="Calibri" w:cs="Calibri"/>
          <w:b/>
          <w:bCs/>
          <w:i w:val="0"/>
          <w:iCs w:val="0"/>
          <w:color w:val="auto"/>
        </w:rPr>
      </w:pPr>
      <w:bookmarkStart w:id="95" w:name="_Toc215136682"/>
      <w:bookmarkStart w:id="96" w:name="_Toc215166240"/>
      <w:r w:rsidRPr="003C7BAD">
        <w:rPr>
          <w:rFonts w:ascii="Calibri" w:hAnsi="Calibri" w:cs="Calibri"/>
          <w:b/>
          <w:bCs/>
          <w:i w:val="0"/>
          <w:iCs w:val="0"/>
          <w:color w:val="auto"/>
        </w:rPr>
        <w:t>7.7 Malpractice / Liability Insurance</w:t>
      </w:r>
      <w:bookmarkEnd w:id="95"/>
      <w:bookmarkEnd w:id="96"/>
      <w:r w:rsidRPr="003C7BAD">
        <w:rPr>
          <w:rFonts w:ascii="Calibri" w:hAnsi="Calibri" w:cs="Calibri"/>
          <w:b/>
          <w:bCs/>
          <w:i w:val="0"/>
          <w:iCs w:val="0"/>
          <w:color w:val="auto"/>
        </w:rPr>
        <w:t xml:space="preserve"> </w:t>
      </w:r>
    </w:p>
    <w:p w14:paraId="69E2A9FC" w14:textId="77777777" w:rsidR="00F8753D" w:rsidRPr="00A97512" w:rsidRDefault="00F8753D" w:rsidP="00F8753D">
      <w:pPr>
        <w:pStyle w:val="NormalWeb"/>
        <w:spacing w:before="0" w:after="0"/>
        <w:rPr>
          <w:rFonts w:ascii="Calibri" w:hAnsi="Calibri" w:cs="Calibri"/>
          <w:szCs w:val="24"/>
        </w:rPr>
      </w:pPr>
      <w:r w:rsidRPr="00A97512">
        <w:rPr>
          <w:rFonts w:ascii="Calibri" w:hAnsi="Calibri" w:cs="Calibri"/>
          <w:szCs w:val="24"/>
        </w:rPr>
        <w:t>Field Education students shall obtain malpractice liability insurance coverage through an independent company, such as the NASW Assurance Company or another comparable entity. The field education student shall provide proof to the Field Education Director of such malpractice insurance, at the 1 million/3 million level, coverage prior to beginning their field education experience. If the student does not provide this information, the student will not be allowed to start their field education hours.</w:t>
      </w:r>
    </w:p>
    <w:p w14:paraId="37A013EC" w14:textId="77777777" w:rsidR="00F8753D" w:rsidRPr="00A97512" w:rsidRDefault="00F8753D" w:rsidP="00F8753D">
      <w:pPr>
        <w:rPr>
          <w:rFonts w:ascii="Calibri" w:hAnsi="Calibri" w:cs="Calibri"/>
          <w:szCs w:val="24"/>
        </w:rPr>
      </w:pPr>
    </w:p>
    <w:p w14:paraId="13290361" w14:textId="77777777" w:rsidR="00F8753D" w:rsidRPr="003C7BAD" w:rsidRDefault="00F8753D" w:rsidP="00F8753D">
      <w:pPr>
        <w:pStyle w:val="Heading6"/>
        <w:rPr>
          <w:rFonts w:ascii="Calibri" w:hAnsi="Calibri" w:cs="Calibri"/>
          <w:b/>
          <w:bCs/>
          <w:i w:val="0"/>
          <w:iCs w:val="0"/>
          <w:color w:val="auto"/>
        </w:rPr>
      </w:pPr>
      <w:bookmarkStart w:id="97" w:name="_Toc215136683"/>
      <w:bookmarkStart w:id="98" w:name="_Toc215166241"/>
      <w:r w:rsidRPr="003C7BAD">
        <w:rPr>
          <w:rFonts w:ascii="Calibri" w:hAnsi="Calibri" w:cs="Calibri"/>
          <w:b/>
          <w:bCs/>
          <w:i w:val="0"/>
          <w:iCs w:val="0"/>
          <w:color w:val="auto"/>
        </w:rPr>
        <w:t>7.8 The Provision of Credit for Life Experience, and Prior Field Education</w:t>
      </w:r>
      <w:bookmarkEnd w:id="97"/>
      <w:bookmarkEnd w:id="98"/>
    </w:p>
    <w:p w14:paraId="27734E05" w14:textId="77777777" w:rsidR="00F8753D" w:rsidRPr="00A97512" w:rsidRDefault="00F8753D" w:rsidP="00F8753D">
      <w:pPr>
        <w:rPr>
          <w:rFonts w:ascii="Calibri" w:hAnsi="Calibri" w:cs="Calibri"/>
          <w:szCs w:val="24"/>
        </w:rPr>
      </w:pPr>
      <w:r w:rsidRPr="00A97512">
        <w:rPr>
          <w:rFonts w:ascii="Calibri" w:hAnsi="Calibri" w:cs="Calibri"/>
          <w:szCs w:val="24"/>
        </w:rPr>
        <w:t>Field Education students will not be given any academic credit, including credit towards the field education experience, for prior work or life experience, as stipulated by the CSWE.</w:t>
      </w:r>
    </w:p>
    <w:p w14:paraId="0D84EEFC" w14:textId="77777777" w:rsidR="00F8753D" w:rsidRPr="00A97512" w:rsidRDefault="00F8753D" w:rsidP="00F8753D">
      <w:pPr>
        <w:rPr>
          <w:rFonts w:ascii="Calibri" w:hAnsi="Calibri" w:cs="Calibri"/>
          <w:b/>
          <w:bCs/>
          <w:szCs w:val="24"/>
        </w:rPr>
      </w:pPr>
    </w:p>
    <w:p w14:paraId="3FD0F2DE" w14:textId="77777777" w:rsidR="00F8753D" w:rsidRPr="003C7BAD" w:rsidRDefault="00F8753D" w:rsidP="00F8753D">
      <w:pPr>
        <w:pStyle w:val="Heading6"/>
        <w:rPr>
          <w:rFonts w:ascii="Calibri" w:hAnsi="Calibri" w:cs="Calibri"/>
          <w:b/>
          <w:bCs/>
          <w:i w:val="0"/>
          <w:iCs w:val="0"/>
          <w:color w:val="auto"/>
        </w:rPr>
      </w:pPr>
      <w:bookmarkStart w:id="99" w:name="_Toc215136684"/>
      <w:bookmarkStart w:id="100" w:name="_Toc215166242"/>
      <w:r w:rsidRPr="003C7BAD">
        <w:rPr>
          <w:rFonts w:ascii="Calibri" w:hAnsi="Calibri" w:cs="Calibri"/>
          <w:b/>
          <w:bCs/>
          <w:i w:val="0"/>
          <w:iCs w:val="0"/>
          <w:color w:val="auto"/>
        </w:rPr>
        <w:t>7.9 Field Education at Place of Employment</w:t>
      </w:r>
      <w:bookmarkEnd w:id="99"/>
      <w:bookmarkEnd w:id="100"/>
      <w:r w:rsidRPr="003C7BAD">
        <w:rPr>
          <w:rFonts w:ascii="Calibri" w:hAnsi="Calibri" w:cs="Calibri"/>
          <w:b/>
          <w:bCs/>
          <w:i w:val="0"/>
          <w:iCs w:val="0"/>
          <w:color w:val="auto"/>
        </w:rPr>
        <w:t xml:space="preserve"> </w:t>
      </w:r>
    </w:p>
    <w:p w14:paraId="4E0206C3" w14:textId="77777777" w:rsidR="00F8753D" w:rsidRPr="00A97512" w:rsidRDefault="00F8753D" w:rsidP="00F8753D">
      <w:pPr>
        <w:rPr>
          <w:rFonts w:ascii="Calibri" w:hAnsi="Calibri" w:cs="Calibri"/>
          <w:szCs w:val="24"/>
        </w:rPr>
      </w:pPr>
      <w:r w:rsidRPr="00A97512">
        <w:rPr>
          <w:rFonts w:ascii="Calibri" w:hAnsi="Calibri" w:cs="Calibri"/>
          <w:szCs w:val="24"/>
        </w:rPr>
        <w:t>The Howard Payne University BSW Program does not permit field placements in organizations where the student is also employed. This policy is in place to ensure a clear separation between educational experiences and employment duties and to protect the integrity of competency-based learning. By prohibiting co-occurring employment and field education at the same site, the program upholds distinct supervision structures, avoids conflicts of interest, and ensures that all field assignments are grounded in educational purpose rather than job responsibilities. This policy is articulated in the Field Education Manual and is communicated during field orientation and advising sessions.</w:t>
      </w:r>
    </w:p>
    <w:p w14:paraId="3ECA580F" w14:textId="77777777" w:rsidR="00F8753D" w:rsidRPr="00A97512" w:rsidRDefault="00F8753D" w:rsidP="00F8753D">
      <w:pPr>
        <w:rPr>
          <w:rFonts w:ascii="Calibri" w:hAnsi="Calibri" w:cs="Calibri"/>
          <w:szCs w:val="24"/>
        </w:rPr>
      </w:pPr>
    </w:p>
    <w:p w14:paraId="73A0FC88" w14:textId="77777777" w:rsidR="00F8753D" w:rsidRPr="00A97512" w:rsidRDefault="00F8753D" w:rsidP="00F8753D">
      <w:pPr>
        <w:rPr>
          <w:rFonts w:ascii="Calibri" w:hAnsi="Calibri" w:cs="Calibri"/>
          <w:szCs w:val="24"/>
        </w:rPr>
      </w:pPr>
      <w:r w:rsidRPr="00A97512">
        <w:rPr>
          <w:rFonts w:ascii="Calibri" w:hAnsi="Calibri" w:cs="Calibri"/>
          <w:szCs w:val="24"/>
        </w:rPr>
        <w:t>This policy supports CSWE 2022 EPAS Standard 3.3.2, which emphasizes maintaining clear boundaries between educational field placements and employment to ensure quality supervision, avoid conflicts of interest, and uphold competency-based learning.</w:t>
      </w:r>
    </w:p>
    <w:p w14:paraId="0204D962" w14:textId="77777777" w:rsidR="00F8753D" w:rsidRPr="00A97512" w:rsidRDefault="00F8753D" w:rsidP="00F8753D">
      <w:pPr>
        <w:rPr>
          <w:rFonts w:ascii="Calibri" w:hAnsi="Calibri" w:cs="Calibri"/>
          <w:szCs w:val="24"/>
        </w:rPr>
      </w:pPr>
    </w:p>
    <w:p w14:paraId="0F142E57" w14:textId="77777777" w:rsidR="00F8753D" w:rsidRPr="003C7BAD" w:rsidRDefault="00F8753D" w:rsidP="00F8753D">
      <w:pPr>
        <w:pStyle w:val="Heading6"/>
        <w:rPr>
          <w:rFonts w:ascii="Calibri" w:hAnsi="Calibri" w:cs="Calibri"/>
          <w:b/>
          <w:bCs/>
          <w:i w:val="0"/>
          <w:iCs w:val="0"/>
          <w:color w:val="auto"/>
        </w:rPr>
      </w:pPr>
      <w:bookmarkStart w:id="101" w:name="_Toc215136685"/>
      <w:bookmarkStart w:id="102" w:name="_Toc215166243"/>
      <w:r w:rsidRPr="003C7BAD">
        <w:rPr>
          <w:rFonts w:ascii="Calibri" w:hAnsi="Calibri" w:cs="Calibri"/>
          <w:b/>
          <w:bCs/>
          <w:i w:val="0"/>
          <w:iCs w:val="0"/>
          <w:color w:val="auto"/>
        </w:rPr>
        <w:t>7.10 Nights and Weekend Placements</w:t>
      </w:r>
      <w:bookmarkEnd w:id="101"/>
      <w:bookmarkEnd w:id="102"/>
      <w:r w:rsidRPr="003C7BAD">
        <w:rPr>
          <w:rFonts w:ascii="Calibri" w:hAnsi="Calibri" w:cs="Calibri"/>
          <w:b/>
          <w:bCs/>
          <w:i w:val="0"/>
          <w:iCs w:val="0"/>
          <w:color w:val="auto"/>
        </w:rPr>
        <w:t xml:space="preserve"> </w:t>
      </w:r>
    </w:p>
    <w:p w14:paraId="144279C1" w14:textId="77777777" w:rsidR="00F8753D" w:rsidRPr="00A97512" w:rsidRDefault="00F8753D" w:rsidP="00F8753D">
      <w:pPr>
        <w:pStyle w:val="NormalWeb"/>
        <w:spacing w:before="0" w:after="0"/>
        <w:rPr>
          <w:rFonts w:ascii="Calibri" w:hAnsi="Calibri" w:cs="Calibri"/>
          <w:szCs w:val="24"/>
        </w:rPr>
      </w:pPr>
      <w:r w:rsidRPr="00A97512">
        <w:rPr>
          <w:rFonts w:ascii="Calibri" w:hAnsi="Calibri" w:cs="Calibri"/>
          <w:szCs w:val="24"/>
        </w:rPr>
        <w:t xml:space="preserve">Most traditional social service agencies do not have qualified supervisory staff available during non-traditional hours. While the social work faculty is sensitive to students’ scheduling needs, </w:t>
      </w:r>
      <w:r w:rsidRPr="00A97512">
        <w:rPr>
          <w:rFonts w:ascii="Calibri" w:hAnsi="Calibri" w:cs="Calibri"/>
          <w:szCs w:val="24"/>
        </w:rPr>
        <w:lastRenderedPageBreak/>
        <w:t>students should be aware that no evening or weekend hours will be approved that compromise the program’s educational objectives or the quality of the students’ field education experience. If an agency provides adequate and appropriate supervision during non-traditional hours, a student may schedule up to eight hours with approval from the Field Education Director and Field Instructor.</w:t>
      </w:r>
    </w:p>
    <w:p w14:paraId="5545A9CB" w14:textId="77777777" w:rsidR="00F8753D" w:rsidRPr="00A97512" w:rsidRDefault="00F8753D" w:rsidP="00F8753D">
      <w:pPr>
        <w:rPr>
          <w:rFonts w:ascii="Calibri" w:hAnsi="Calibri" w:cs="Calibri"/>
          <w:szCs w:val="24"/>
        </w:rPr>
      </w:pPr>
    </w:p>
    <w:p w14:paraId="6C8FB1ED" w14:textId="77777777" w:rsidR="00F8753D" w:rsidRPr="003C7BAD" w:rsidRDefault="00F8753D" w:rsidP="00F8753D">
      <w:pPr>
        <w:pStyle w:val="Heading6"/>
        <w:rPr>
          <w:rFonts w:ascii="Calibri" w:hAnsi="Calibri" w:cs="Calibri"/>
          <w:b/>
          <w:bCs/>
          <w:i w:val="0"/>
          <w:iCs w:val="0"/>
          <w:color w:val="auto"/>
        </w:rPr>
      </w:pPr>
      <w:bookmarkStart w:id="103" w:name="_Toc215136686"/>
      <w:bookmarkStart w:id="104" w:name="_Toc215166244"/>
      <w:r w:rsidRPr="003C7BAD">
        <w:rPr>
          <w:rFonts w:ascii="Calibri" w:hAnsi="Calibri" w:cs="Calibri"/>
          <w:b/>
          <w:bCs/>
          <w:i w:val="0"/>
          <w:iCs w:val="0"/>
          <w:color w:val="auto"/>
        </w:rPr>
        <w:t>7.11 Transportation</w:t>
      </w:r>
      <w:bookmarkEnd w:id="103"/>
      <w:bookmarkEnd w:id="104"/>
    </w:p>
    <w:p w14:paraId="5FA9C17D" w14:textId="77777777" w:rsidR="00F8753D" w:rsidRPr="00A97512" w:rsidRDefault="00F8753D" w:rsidP="00F8753D">
      <w:pPr>
        <w:rPr>
          <w:rFonts w:ascii="Calibri" w:hAnsi="Calibri" w:cs="Calibri"/>
          <w:b/>
          <w:bCs/>
          <w:szCs w:val="24"/>
        </w:rPr>
      </w:pPr>
      <w:r w:rsidRPr="00A97512">
        <w:rPr>
          <w:rFonts w:ascii="Calibri" w:hAnsi="Calibri" w:cs="Calibri"/>
          <w:szCs w:val="24"/>
        </w:rPr>
        <w:t xml:space="preserve">Field education students are responsible for securing reliable transportation to and from their assigned field placement. Students shall also maintain their own automobile liability insurance for personal travel. However, students are </w:t>
      </w:r>
      <w:r w:rsidRPr="003C7BAD">
        <w:rPr>
          <w:rStyle w:val="Strong"/>
          <w:rFonts w:ascii="Calibri" w:hAnsi="Calibri" w:cs="Calibri"/>
          <w:b w:val="0"/>
          <w:bCs w:val="0"/>
          <w:szCs w:val="24"/>
        </w:rPr>
        <w:t>not permitted to transport clients under any circumstances</w:t>
      </w:r>
      <w:r w:rsidRPr="00A97512">
        <w:rPr>
          <w:rFonts w:ascii="Calibri" w:hAnsi="Calibri" w:cs="Calibri"/>
          <w:szCs w:val="24"/>
        </w:rPr>
        <w:t>, and no student should use their personal vehicle for any agency-related travel. This is a strict policy of the Howard Payne University Social Work Program and is in place to protect both the student and the agency.</w:t>
      </w:r>
    </w:p>
    <w:p w14:paraId="0E70C3F0" w14:textId="77777777" w:rsidR="00F8753D" w:rsidRPr="00A97512" w:rsidRDefault="00F8753D" w:rsidP="00F8753D">
      <w:pPr>
        <w:pStyle w:val="NormalWeb"/>
        <w:rPr>
          <w:rFonts w:ascii="Calibri" w:hAnsi="Calibri" w:cs="Calibri"/>
          <w:szCs w:val="24"/>
        </w:rPr>
      </w:pPr>
      <w:r w:rsidRPr="00A97512">
        <w:rPr>
          <w:rFonts w:ascii="Calibri" w:hAnsi="Calibri" w:cs="Calibri"/>
          <w:szCs w:val="24"/>
        </w:rPr>
        <w:t>There are no agency-related travel expectations as part of the field placement. Therefore, travel or mileage reimbursement is not applicable. This policy should be reviewed with the student during their agency orientation to ensure that expectations are clearly understood by both the student and the Field Instructor.</w:t>
      </w:r>
    </w:p>
    <w:p w14:paraId="17197467" w14:textId="77777777" w:rsidR="00F8753D" w:rsidRPr="00A97512" w:rsidRDefault="00F8753D" w:rsidP="00F8753D">
      <w:pPr>
        <w:pStyle w:val="NoSpacing"/>
        <w:rPr>
          <w:rFonts w:ascii="Calibri" w:hAnsi="Calibri" w:cs="Calibri"/>
        </w:rPr>
      </w:pPr>
    </w:p>
    <w:p w14:paraId="46935F52" w14:textId="77777777" w:rsidR="00F8753D" w:rsidRPr="003C7BAD" w:rsidRDefault="00F8753D" w:rsidP="00F8753D">
      <w:pPr>
        <w:pStyle w:val="Heading6"/>
        <w:rPr>
          <w:rFonts w:ascii="Calibri" w:hAnsi="Calibri" w:cs="Calibri"/>
          <w:b/>
          <w:bCs/>
          <w:i w:val="0"/>
          <w:iCs w:val="0"/>
          <w:color w:val="auto"/>
        </w:rPr>
      </w:pPr>
      <w:bookmarkStart w:id="105" w:name="_Toc215136687"/>
      <w:bookmarkStart w:id="106" w:name="_Toc215166245"/>
      <w:r w:rsidRPr="003C7BAD">
        <w:rPr>
          <w:rFonts w:ascii="Calibri" w:hAnsi="Calibri" w:cs="Calibri"/>
          <w:b/>
          <w:bCs/>
          <w:i w:val="0"/>
          <w:iCs w:val="0"/>
          <w:color w:val="auto"/>
        </w:rPr>
        <w:t>7.12 Holidays</w:t>
      </w:r>
      <w:bookmarkEnd w:id="105"/>
      <w:bookmarkEnd w:id="106"/>
    </w:p>
    <w:p w14:paraId="1EBCA6B5" w14:textId="77777777" w:rsidR="00F8753D" w:rsidRPr="00A97512" w:rsidRDefault="00F8753D" w:rsidP="00F8753D">
      <w:pPr>
        <w:pStyle w:val="NoSpacing"/>
        <w:rPr>
          <w:rFonts w:ascii="Calibri" w:hAnsi="Calibri" w:cs="Calibri"/>
        </w:rPr>
      </w:pPr>
      <w:r w:rsidRPr="00A97512">
        <w:rPr>
          <w:rFonts w:ascii="Calibri" w:hAnsi="Calibri" w:cs="Calibri"/>
        </w:rPr>
        <w:t>Field Education students are entitled to observe holidays as designated by the university and their field education agency. However, if a field education student’s regularly scheduled hours occur on a holiday, they are still responsible for completing those hours on another day. Field Education students should communicate the university’s holiday schedule to their field instructor and make plans accordingly.</w:t>
      </w:r>
    </w:p>
    <w:p w14:paraId="46542008" w14:textId="77777777" w:rsidR="00F8753D" w:rsidRPr="00A97512" w:rsidRDefault="00F8753D" w:rsidP="00F8753D">
      <w:pPr>
        <w:rPr>
          <w:rFonts w:ascii="Calibri" w:hAnsi="Calibri" w:cs="Calibri"/>
          <w:b/>
          <w:bCs/>
          <w:szCs w:val="24"/>
        </w:rPr>
      </w:pPr>
    </w:p>
    <w:p w14:paraId="245DA82D" w14:textId="77777777" w:rsidR="00F8753D" w:rsidRPr="003C7BAD" w:rsidRDefault="00F8753D" w:rsidP="00F8753D">
      <w:pPr>
        <w:pStyle w:val="Heading6"/>
        <w:rPr>
          <w:rFonts w:ascii="Calibri" w:hAnsi="Calibri" w:cs="Calibri"/>
          <w:b/>
          <w:bCs/>
          <w:i w:val="0"/>
          <w:iCs w:val="0"/>
          <w:color w:val="auto"/>
        </w:rPr>
      </w:pPr>
      <w:bookmarkStart w:id="107" w:name="_Toc215136688"/>
      <w:bookmarkStart w:id="108" w:name="_Toc215166246"/>
      <w:r w:rsidRPr="003C7BAD">
        <w:rPr>
          <w:rFonts w:ascii="Calibri" w:hAnsi="Calibri" w:cs="Calibri"/>
          <w:b/>
          <w:bCs/>
          <w:i w:val="0"/>
          <w:iCs w:val="0"/>
          <w:color w:val="auto"/>
        </w:rPr>
        <w:t>7.13 Sick Days</w:t>
      </w:r>
      <w:bookmarkEnd w:id="107"/>
      <w:bookmarkEnd w:id="108"/>
      <w:r w:rsidRPr="003C7BAD">
        <w:rPr>
          <w:rFonts w:ascii="Calibri" w:hAnsi="Calibri" w:cs="Calibri"/>
          <w:b/>
          <w:bCs/>
          <w:i w:val="0"/>
          <w:iCs w:val="0"/>
          <w:color w:val="auto"/>
        </w:rPr>
        <w:t xml:space="preserve"> </w:t>
      </w:r>
    </w:p>
    <w:p w14:paraId="380994F3" w14:textId="77777777" w:rsidR="00F8753D" w:rsidRPr="00A97512" w:rsidRDefault="00F8753D" w:rsidP="00F8753D">
      <w:pPr>
        <w:pStyle w:val="NormalWeb"/>
        <w:spacing w:before="0" w:after="0"/>
        <w:rPr>
          <w:rFonts w:ascii="Calibri" w:hAnsi="Calibri" w:cs="Calibri"/>
          <w:szCs w:val="24"/>
        </w:rPr>
      </w:pPr>
      <w:r w:rsidRPr="00A97512">
        <w:rPr>
          <w:rFonts w:ascii="Calibri" w:hAnsi="Calibri" w:cs="Calibri"/>
          <w:szCs w:val="24"/>
        </w:rPr>
        <w:t>If a Field Education student is unable to attend field education due to personal illness or the illness of a dependent family member, they should contact their field instructor and assume responsibility for rescheduling any appointments or work requirements. The field education student shall make up any missed hours at a time agreed upon by the field student and field instructor. If the field education student’s absences exceed 24 hours or three full field days, the student should notify the Social Work Field Education Director and propose a plan to remediate the time missed.</w:t>
      </w:r>
    </w:p>
    <w:p w14:paraId="62A3F682" w14:textId="77777777" w:rsidR="00F8753D" w:rsidRPr="00A97512" w:rsidRDefault="00F8753D" w:rsidP="00F8753D">
      <w:pPr>
        <w:rPr>
          <w:rFonts w:ascii="Calibri" w:hAnsi="Calibri" w:cs="Calibri"/>
          <w:b/>
          <w:bCs/>
          <w:szCs w:val="24"/>
        </w:rPr>
      </w:pPr>
    </w:p>
    <w:p w14:paraId="4734B6F6" w14:textId="77777777" w:rsidR="00F8753D" w:rsidRPr="003C7BAD" w:rsidRDefault="00F8753D" w:rsidP="00F8753D">
      <w:pPr>
        <w:pStyle w:val="Heading6"/>
        <w:rPr>
          <w:rFonts w:ascii="Calibri" w:hAnsi="Calibri" w:cs="Calibri"/>
          <w:b/>
          <w:bCs/>
          <w:i w:val="0"/>
          <w:iCs w:val="0"/>
          <w:color w:val="auto"/>
        </w:rPr>
      </w:pPr>
      <w:bookmarkStart w:id="109" w:name="_Toc215136689"/>
      <w:bookmarkStart w:id="110" w:name="_Toc215166247"/>
      <w:r w:rsidRPr="003C7BAD">
        <w:rPr>
          <w:rFonts w:ascii="Calibri" w:hAnsi="Calibri" w:cs="Calibri"/>
          <w:b/>
          <w:bCs/>
          <w:i w:val="0"/>
          <w:iCs w:val="0"/>
          <w:color w:val="auto"/>
        </w:rPr>
        <w:t>7.14 Conflicts of Interests</w:t>
      </w:r>
      <w:bookmarkEnd w:id="109"/>
      <w:bookmarkEnd w:id="110"/>
      <w:r w:rsidRPr="003C7BAD">
        <w:rPr>
          <w:rFonts w:ascii="Calibri" w:hAnsi="Calibri" w:cs="Calibri"/>
          <w:b/>
          <w:bCs/>
          <w:i w:val="0"/>
          <w:iCs w:val="0"/>
          <w:color w:val="auto"/>
        </w:rPr>
        <w:t xml:space="preserve"> </w:t>
      </w:r>
    </w:p>
    <w:p w14:paraId="4C5BDE1F" w14:textId="77777777" w:rsidR="00F8753D" w:rsidRPr="00A97512" w:rsidRDefault="00F8753D" w:rsidP="00F8753D">
      <w:pPr>
        <w:rPr>
          <w:rFonts w:ascii="Calibri" w:hAnsi="Calibri" w:cs="Calibri"/>
          <w:szCs w:val="24"/>
        </w:rPr>
      </w:pPr>
      <w:r w:rsidRPr="00A97512">
        <w:rPr>
          <w:rFonts w:ascii="Calibri" w:hAnsi="Calibri" w:cs="Calibri"/>
          <w:szCs w:val="24"/>
        </w:rPr>
        <w:t xml:space="preserve">Field Education students, Field Instructors, Field agencies, and Social Work Faculty should all be aware of potential conflicts of interests. Field Education students and Field Instructors, particularly, should make known to the BSW Field Education Director any potential conflicts of interest. Field Education students shall not be placed at agencies where relatives or family members are employed or serve on the board of directors without the approval of the Social Work Field Education Director. </w:t>
      </w:r>
    </w:p>
    <w:p w14:paraId="7B653488" w14:textId="77777777" w:rsidR="00F8753D" w:rsidRPr="00A97512" w:rsidRDefault="00F8753D" w:rsidP="00F8753D">
      <w:pPr>
        <w:rPr>
          <w:rFonts w:ascii="Calibri" w:hAnsi="Calibri" w:cs="Calibri"/>
          <w:szCs w:val="24"/>
        </w:rPr>
      </w:pPr>
    </w:p>
    <w:p w14:paraId="749D4D79" w14:textId="77777777" w:rsidR="00F8753D" w:rsidRPr="003C7BAD" w:rsidRDefault="00F8753D" w:rsidP="00F8753D">
      <w:pPr>
        <w:pStyle w:val="Heading6"/>
        <w:rPr>
          <w:rFonts w:ascii="Calibri" w:hAnsi="Calibri" w:cs="Calibri"/>
          <w:b/>
          <w:bCs/>
          <w:i w:val="0"/>
          <w:iCs w:val="0"/>
          <w:color w:val="auto"/>
        </w:rPr>
      </w:pPr>
      <w:bookmarkStart w:id="111" w:name="_Toc215136690"/>
      <w:bookmarkStart w:id="112" w:name="_Toc215166248"/>
      <w:r w:rsidRPr="003C7BAD">
        <w:rPr>
          <w:rFonts w:ascii="Calibri" w:hAnsi="Calibri" w:cs="Calibri"/>
          <w:b/>
          <w:bCs/>
          <w:i w:val="0"/>
          <w:iCs w:val="0"/>
          <w:color w:val="auto"/>
        </w:rPr>
        <w:lastRenderedPageBreak/>
        <w:t>7.15 Requests for Documentation</w:t>
      </w:r>
      <w:bookmarkEnd w:id="111"/>
      <w:bookmarkEnd w:id="112"/>
      <w:r w:rsidRPr="003C7BAD">
        <w:rPr>
          <w:rFonts w:ascii="Calibri" w:hAnsi="Calibri" w:cs="Calibri"/>
          <w:b/>
          <w:bCs/>
          <w:i w:val="0"/>
          <w:iCs w:val="0"/>
          <w:color w:val="auto"/>
        </w:rPr>
        <w:t xml:space="preserve"> </w:t>
      </w:r>
    </w:p>
    <w:p w14:paraId="51B215C4" w14:textId="77777777" w:rsidR="00F8753D" w:rsidRPr="00A97512" w:rsidRDefault="00F8753D" w:rsidP="00F8753D">
      <w:pPr>
        <w:pStyle w:val="NoSpacing"/>
        <w:rPr>
          <w:rFonts w:ascii="Calibri" w:hAnsi="Calibri" w:cs="Calibri"/>
        </w:rPr>
      </w:pPr>
      <w:r w:rsidRPr="00A97512">
        <w:rPr>
          <w:rFonts w:ascii="Calibri" w:hAnsi="Calibri" w:cs="Calibri"/>
        </w:rPr>
        <w:t>The Director of Field Education and/or field agencies may require that field students applying for field education placements or participating in the field education experience provide documentation regarding their physical health, mental health, drug use, alcohol use, and/or information for a criminal background check. Such requirements may be imposed if mandated by the agency or deemed necessary to ensure the well-being of the social work student and/or clients in the field. If a background check is required, and the agency covers the cost for potential or new employees, the agency should also cover the cost for social work interns. If the agency does not cover this expense, it is the student’s responsibility to provide the required background check report. Decisions related to the information obtained will be made on an individual basis.</w:t>
      </w:r>
    </w:p>
    <w:p w14:paraId="37F9CEF4" w14:textId="77777777" w:rsidR="00F8753D" w:rsidRPr="00A97512" w:rsidRDefault="00F8753D" w:rsidP="00F8753D">
      <w:pPr>
        <w:pStyle w:val="NoSpacing"/>
        <w:rPr>
          <w:rFonts w:ascii="Calibri" w:hAnsi="Calibri" w:cs="Calibri"/>
        </w:rPr>
      </w:pPr>
    </w:p>
    <w:p w14:paraId="05853CD0" w14:textId="77777777" w:rsidR="00F8753D" w:rsidRPr="003C7BAD" w:rsidRDefault="00F8753D" w:rsidP="00F8753D">
      <w:pPr>
        <w:pStyle w:val="Heading6"/>
        <w:rPr>
          <w:rFonts w:ascii="Calibri" w:hAnsi="Calibri" w:cs="Calibri"/>
          <w:b/>
          <w:bCs/>
          <w:i w:val="0"/>
          <w:iCs w:val="0"/>
          <w:color w:val="auto"/>
        </w:rPr>
      </w:pPr>
      <w:bookmarkStart w:id="113" w:name="_Toc215136691"/>
      <w:bookmarkStart w:id="114" w:name="_Toc215166249"/>
      <w:r w:rsidRPr="003C7BAD">
        <w:rPr>
          <w:rFonts w:ascii="Calibri" w:hAnsi="Calibri" w:cs="Calibri"/>
          <w:b/>
          <w:bCs/>
          <w:i w:val="0"/>
          <w:iCs w:val="0"/>
          <w:color w:val="auto"/>
        </w:rPr>
        <w:t>7.16 Accommodation for Field Education Students with Disabilities</w:t>
      </w:r>
      <w:bookmarkEnd w:id="113"/>
      <w:bookmarkEnd w:id="114"/>
      <w:r w:rsidRPr="003C7BAD">
        <w:rPr>
          <w:rFonts w:ascii="Calibri" w:hAnsi="Calibri" w:cs="Calibri"/>
          <w:b/>
          <w:bCs/>
          <w:i w:val="0"/>
          <w:iCs w:val="0"/>
          <w:color w:val="auto"/>
        </w:rPr>
        <w:t xml:space="preserve"> </w:t>
      </w:r>
    </w:p>
    <w:p w14:paraId="637AA6B1" w14:textId="77777777" w:rsidR="00F8753D" w:rsidRPr="00A97512" w:rsidRDefault="00F8753D" w:rsidP="00F8753D">
      <w:pPr>
        <w:pStyle w:val="NoSpacing"/>
        <w:rPr>
          <w:rFonts w:ascii="Calibri" w:hAnsi="Calibri" w:cs="Calibri"/>
        </w:rPr>
      </w:pPr>
      <w:r w:rsidRPr="00A97512">
        <w:rPr>
          <w:rFonts w:ascii="Calibri" w:hAnsi="Calibri" w:cs="Calibri"/>
        </w:rPr>
        <w:t>Howard Payne University is committed to the principle that no qualified person shall, on the basis of disability, be excluded from participation in or denied the benefits of the university’s services, programs, or activities, in accordance with the Americans with Disabilities Act (ADA) of 1990. The university, including the Department of Social Work, will make reasonable accommodations to assist qualified individuals with disabilities in meeting academic and field education requirements, consistent with applicable Texas statutes.</w:t>
      </w:r>
    </w:p>
    <w:p w14:paraId="7359B7CE" w14:textId="77777777" w:rsidR="00F8753D" w:rsidRPr="00A97512" w:rsidRDefault="00F8753D" w:rsidP="00F8753D">
      <w:pPr>
        <w:pStyle w:val="NoSpacing"/>
        <w:rPr>
          <w:rFonts w:ascii="Calibri" w:hAnsi="Calibri" w:cs="Calibri"/>
        </w:rPr>
      </w:pPr>
    </w:p>
    <w:p w14:paraId="53ED3C11" w14:textId="77777777" w:rsidR="00F8753D" w:rsidRPr="00A97512" w:rsidRDefault="00F8753D" w:rsidP="00F8753D">
      <w:pPr>
        <w:pStyle w:val="NoSpacing"/>
        <w:rPr>
          <w:rFonts w:ascii="Calibri" w:hAnsi="Calibri" w:cs="Calibri"/>
        </w:rPr>
      </w:pPr>
      <w:r w:rsidRPr="00A97512">
        <w:rPr>
          <w:rFonts w:ascii="Calibri" w:hAnsi="Calibri" w:cs="Calibri"/>
        </w:rPr>
        <w:t xml:space="preserve">While accommodations may be made to support learning and accessibility, </w:t>
      </w:r>
      <w:r w:rsidRPr="00A97512">
        <w:rPr>
          <w:rStyle w:val="Strong"/>
          <w:rFonts w:ascii="Calibri" w:hAnsi="Calibri" w:cs="Calibri"/>
        </w:rPr>
        <w:t>the required 500 field education hours cannot be waived or reduced</w:t>
      </w:r>
      <w:r w:rsidRPr="00A97512">
        <w:rPr>
          <w:rFonts w:ascii="Calibri" w:hAnsi="Calibri" w:cs="Calibri"/>
        </w:rPr>
        <w:t xml:space="preserve"> for any student. These hours are a non-negotiable part of the degree requirements for the BSW program at Howard Payne University and are essential for demonstrating competency in social work practice.</w:t>
      </w:r>
    </w:p>
    <w:p w14:paraId="4F26371C" w14:textId="77777777" w:rsidR="00F8753D" w:rsidRPr="00A97512" w:rsidRDefault="00F8753D" w:rsidP="00F8753D">
      <w:pPr>
        <w:pStyle w:val="NoSpacing"/>
        <w:rPr>
          <w:rFonts w:ascii="Calibri" w:hAnsi="Calibri" w:cs="Calibri"/>
        </w:rPr>
      </w:pPr>
    </w:p>
    <w:p w14:paraId="081D0C56" w14:textId="77777777" w:rsidR="00F8753D" w:rsidRPr="00A97512" w:rsidRDefault="00F8753D" w:rsidP="00F8753D">
      <w:pPr>
        <w:pStyle w:val="NoSpacing"/>
        <w:rPr>
          <w:rFonts w:ascii="Calibri" w:hAnsi="Calibri" w:cs="Calibri"/>
        </w:rPr>
      </w:pPr>
      <w:r w:rsidRPr="00A97512">
        <w:rPr>
          <w:rFonts w:ascii="Calibri" w:hAnsi="Calibri" w:cs="Calibri"/>
        </w:rPr>
        <w:t>The Department of Social Work will work collaboratively with students, the university’s disability support services, and field placement agencies to provide reasonable accommodations in the field setting when requested and documented appropriately. Students are encouraged to disclose any disabilities early in the process to ensure that necessary accommodations can be arranged. However, students who choose not to disclose a disability will not be eligible to receive accommodations in the classroom or field setting if their condition is not known to the university or its faculty.</w:t>
      </w:r>
    </w:p>
    <w:p w14:paraId="5D6EE694" w14:textId="77777777" w:rsidR="00F8753D" w:rsidRPr="00A97512" w:rsidRDefault="00F8753D" w:rsidP="00F8753D">
      <w:pPr>
        <w:pStyle w:val="NoSpacing"/>
        <w:rPr>
          <w:rFonts w:ascii="Calibri" w:hAnsi="Calibri" w:cs="Calibri"/>
        </w:rPr>
      </w:pPr>
    </w:p>
    <w:p w14:paraId="0290A378" w14:textId="77777777" w:rsidR="00F8753D" w:rsidRPr="003C7BAD" w:rsidRDefault="00F8753D" w:rsidP="00F8753D">
      <w:pPr>
        <w:pStyle w:val="Heading6"/>
        <w:rPr>
          <w:rFonts w:ascii="Calibri" w:hAnsi="Calibri" w:cs="Calibri"/>
          <w:b/>
          <w:bCs/>
          <w:i w:val="0"/>
          <w:iCs w:val="0"/>
          <w:color w:val="auto"/>
        </w:rPr>
      </w:pPr>
      <w:bookmarkStart w:id="115" w:name="_Toc215136692"/>
      <w:bookmarkStart w:id="116" w:name="_Toc215166250"/>
      <w:r w:rsidRPr="003C7BAD">
        <w:rPr>
          <w:rFonts w:ascii="Calibri" w:hAnsi="Calibri" w:cs="Calibri"/>
          <w:b/>
          <w:bCs/>
          <w:i w:val="0"/>
          <w:iCs w:val="0"/>
          <w:color w:val="auto"/>
        </w:rPr>
        <w:t>7.17 Social Work Program Nondiscrimination Policy</w:t>
      </w:r>
      <w:bookmarkEnd w:id="115"/>
      <w:bookmarkEnd w:id="116"/>
      <w:r w:rsidRPr="003C7BAD">
        <w:rPr>
          <w:rFonts w:ascii="Calibri" w:hAnsi="Calibri" w:cs="Calibri"/>
          <w:b/>
          <w:bCs/>
          <w:i w:val="0"/>
          <w:iCs w:val="0"/>
          <w:color w:val="auto"/>
        </w:rPr>
        <w:t xml:space="preserve"> </w:t>
      </w:r>
    </w:p>
    <w:p w14:paraId="01DBF50F" w14:textId="77777777" w:rsidR="00F8753D" w:rsidRPr="00A97512" w:rsidRDefault="00F8753D" w:rsidP="00F8753D">
      <w:pPr>
        <w:pStyle w:val="NoSpacing"/>
        <w:rPr>
          <w:rFonts w:ascii="Calibri" w:hAnsi="Calibri" w:cs="Calibri"/>
        </w:rPr>
      </w:pPr>
      <w:r w:rsidRPr="00A97512">
        <w:rPr>
          <w:rFonts w:ascii="Calibri" w:hAnsi="Calibri" w:cs="Calibri"/>
        </w:rPr>
        <w:t>The Social Work Program at Howard Payne University upholds the professional values and ethical standards of the social work profession as outlined by the Council on Social Work Education (CSWE) and the National Association of Social Workers (NASW). In accordance with these standards, the program is committed to fostering a learning and field education environment that promotes respect, equity, and inclusion.</w:t>
      </w:r>
    </w:p>
    <w:p w14:paraId="6E54F858" w14:textId="77777777" w:rsidR="00F8753D" w:rsidRPr="00A97512" w:rsidRDefault="00F8753D" w:rsidP="00F8753D">
      <w:pPr>
        <w:pStyle w:val="NoSpacing"/>
        <w:rPr>
          <w:rFonts w:ascii="Calibri" w:hAnsi="Calibri" w:cs="Calibri"/>
        </w:rPr>
      </w:pPr>
    </w:p>
    <w:p w14:paraId="4CC84C23" w14:textId="77777777" w:rsidR="00F8753D" w:rsidRPr="00A97512" w:rsidRDefault="00F8753D" w:rsidP="00F8753D">
      <w:pPr>
        <w:pStyle w:val="NoSpacing"/>
        <w:rPr>
          <w:rStyle w:val="Strong"/>
          <w:rFonts w:ascii="Calibri" w:hAnsi="Calibri" w:cs="Calibri"/>
        </w:rPr>
      </w:pPr>
      <w:r w:rsidRPr="00A97512">
        <w:rPr>
          <w:rFonts w:ascii="Calibri" w:hAnsi="Calibri" w:cs="Calibri"/>
        </w:rPr>
        <w:t xml:space="preserve">Within the context of professional social work education and practice, </w:t>
      </w:r>
      <w:r w:rsidRPr="003C7BAD">
        <w:rPr>
          <w:rStyle w:val="Strong"/>
          <w:rFonts w:ascii="Calibri" w:hAnsi="Calibri" w:cs="Calibri"/>
          <w:b w:val="0"/>
          <w:bCs w:val="0"/>
        </w:rPr>
        <w:t xml:space="preserve">the program does not discriminate on the basis of race, color, ethnicity, national origin, age, religion, sex, gender, </w:t>
      </w:r>
      <w:r w:rsidRPr="003C7BAD">
        <w:rPr>
          <w:rStyle w:val="Strong"/>
          <w:rFonts w:ascii="Calibri" w:hAnsi="Calibri" w:cs="Calibri"/>
          <w:b w:val="0"/>
          <w:bCs w:val="0"/>
        </w:rPr>
        <w:lastRenderedPageBreak/>
        <w:t>gender identity or expression, sexual orientation, disability, marital status, political belief, or socioeconomic status.</w:t>
      </w:r>
    </w:p>
    <w:p w14:paraId="3B1DBCCC" w14:textId="77777777" w:rsidR="00F8753D" w:rsidRPr="00A97512" w:rsidRDefault="00F8753D" w:rsidP="00F8753D">
      <w:pPr>
        <w:pStyle w:val="NoSpacing"/>
        <w:rPr>
          <w:rFonts w:ascii="Calibri" w:hAnsi="Calibri" w:cs="Calibri"/>
        </w:rPr>
      </w:pPr>
    </w:p>
    <w:p w14:paraId="7EE0AF07" w14:textId="77777777" w:rsidR="00F8753D" w:rsidRDefault="00F8753D" w:rsidP="00F8753D">
      <w:pPr>
        <w:pStyle w:val="NoSpacing"/>
        <w:rPr>
          <w:rFonts w:ascii="Calibri" w:hAnsi="Calibri" w:cs="Calibri"/>
        </w:rPr>
      </w:pPr>
      <w:r w:rsidRPr="00A97512">
        <w:rPr>
          <w:rFonts w:ascii="Calibri" w:hAnsi="Calibri" w:cs="Calibri"/>
        </w:rPr>
        <w:t>This commitment reflects the ethical mandate of the social work profession to uphold the dignity and worth of all persons and to advance human rights and social, economic, and environmental justice.</w:t>
      </w:r>
    </w:p>
    <w:p w14:paraId="10590C98" w14:textId="77777777" w:rsidR="003C7BAD" w:rsidRPr="00A97512" w:rsidRDefault="003C7BAD" w:rsidP="00F8753D">
      <w:pPr>
        <w:pStyle w:val="NoSpacing"/>
        <w:rPr>
          <w:rFonts w:ascii="Calibri" w:hAnsi="Calibri" w:cs="Calibri"/>
        </w:rPr>
      </w:pPr>
    </w:p>
    <w:p w14:paraId="0CA7A658" w14:textId="77777777" w:rsidR="00F8753D" w:rsidRPr="003C7BAD" w:rsidRDefault="00F8753D" w:rsidP="00F8753D">
      <w:pPr>
        <w:pStyle w:val="Heading6"/>
        <w:rPr>
          <w:rFonts w:ascii="Calibri" w:hAnsi="Calibri" w:cs="Calibri"/>
          <w:b/>
          <w:bCs/>
          <w:i w:val="0"/>
          <w:iCs w:val="0"/>
          <w:color w:val="auto"/>
        </w:rPr>
      </w:pPr>
      <w:bookmarkStart w:id="117" w:name="_Toc215136693"/>
      <w:bookmarkStart w:id="118" w:name="_Toc215166251"/>
      <w:r w:rsidRPr="003C7BAD">
        <w:rPr>
          <w:rFonts w:ascii="Calibri" w:hAnsi="Calibri" w:cs="Calibri"/>
          <w:b/>
          <w:bCs/>
          <w:i w:val="0"/>
          <w:iCs w:val="0"/>
          <w:color w:val="auto"/>
        </w:rPr>
        <w:t>7.18 Grievance Procedures</w:t>
      </w:r>
      <w:bookmarkEnd w:id="117"/>
      <w:bookmarkEnd w:id="118"/>
      <w:r w:rsidRPr="003C7BAD">
        <w:rPr>
          <w:rFonts w:ascii="Calibri" w:hAnsi="Calibri" w:cs="Calibri"/>
          <w:b/>
          <w:bCs/>
          <w:i w:val="0"/>
          <w:iCs w:val="0"/>
          <w:color w:val="auto"/>
        </w:rPr>
        <w:t xml:space="preserve"> </w:t>
      </w:r>
    </w:p>
    <w:p w14:paraId="16A528C1" w14:textId="77777777" w:rsidR="00F8753D" w:rsidRPr="00A97512" w:rsidRDefault="00F8753D" w:rsidP="00F8753D">
      <w:pPr>
        <w:pStyle w:val="NoSpacing"/>
        <w:rPr>
          <w:rFonts w:ascii="Calibri" w:hAnsi="Calibri" w:cs="Calibri"/>
        </w:rPr>
      </w:pPr>
      <w:r w:rsidRPr="00A97512">
        <w:rPr>
          <w:rFonts w:ascii="Calibri" w:hAnsi="Calibri" w:cs="Calibri"/>
        </w:rPr>
        <w:t>The Department of Social Work follows the official Howard Payne University grievance and appeal procedures for all academic and field-related concerns. These institutional policies ensure that students receive due process, equitable review, and an opportunity to appeal decisions related to professional performance or field education.</w:t>
      </w:r>
    </w:p>
    <w:p w14:paraId="59194316" w14:textId="77777777" w:rsidR="00F8753D" w:rsidRPr="00A97512" w:rsidRDefault="00F8753D" w:rsidP="00F8753D">
      <w:pPr>
        <w:pStyle w:val="NoSpacing"/>
        <w:rPr>
          <w:rFonts w:ascii="Calibri" w:hAnsi="Calibri" w:cs="Calibri"/>
        </w:rPr>
      </w:pPr>
    </w:p>
    <w:p w14:paraId="392F8E11" w14:textId="77777777" w:rsidR="00F8753D" w:rsidRPr="00A97512" w:rsidRDefault="00F8753D" w:rsidP="00F8753D">
      <w:pPr>
        <w:pStyle w:val="NoSpacing"/>
        <w:rPr>
          <w:rFonts w:ascii="Calibri" w:hAnsi="Calibri" w:cs="Calibri"/>
        </w:rPr>
      </w:pPr>
      <w:r w:rsidRPr="00A97512">
        <w:rPr>
          <w:rFonts w:ascii="Calibri" w:hAnsi="Calibri" w:cs="Calibri"/>
        </w:rPr>
        <w:t>Students are informed of these procedures during Field Orientation, in advising sessions, and within both the BSW Student Handbook and the Field Education Manual. For detailed instructions, students may consult the HPU Student Handbook or the Office of Student Life for timelines and documentation required to submit a formal grievance or appeal.</w:t>
      </w:r>
    </w:p>
    <w:p w14:paraId="7069EB4E" w14:textId="77777777" w:rsidR="00F8753D" w:rsidRPr="00A97512" w:rsidRDefault="00F8753D" w:rsidP="00F8753D">
      <w:pPr>
        <w:pStyle w:val="NoSpacing"/>
        <w:rPr>
          <w:rFonts w:ascii="Calibri" w:hAnsi="Calibri" w:cs="Calibri"/>
        </w:rPr>
      </w:pPr>
    </w:p>
    <w:p w14:paraId="2A74F3F7" w14:textId="77777777" w:rsidR="00F8753D" w:rsidRPr="00A97512" w:rsidRDefault="00F8753D" w:rsidP="00F8753D">
      <w:pPr>
        <w:rPr>
          <w:rFonts w:ascii="Calibri" w:hAnsi="Calibri" w:cs="Calibri"/>
          <w:szCs w:val="24"/>
        </w:rPr>
      </w:pPr>
    </w:p>
    <w:p w14:paraId="63C02278" w14:textId="77777777" w:rsidR="00F8753D" w:rsidRPr="00A97512" w:rsidRDefault="00F8753D" w:rsidP="00F8753D">
      <w:pPr>
        <w:rPr>
          <w:rFonts w:ascii="Calibri" w:hAnsi="Calibri" w:cs="Calibri"/>
          <w:szCs w:val="24"/>
        </w:rPr>
      </w:pPr>
    </w:p>
    <w:p w14:paraId="5CF74A55" w14:textId="77777777" w:rsidR="00F8753D" w:rsidRPr="00A97512" w:rsidRDefault="00F8753D" w:rsidP="00F8753D">
      <w:pPr>
        <w:rPr>
          <w:rFonts w:ascii="Calibri" w:hAnsi="Calibri" w:cs="Calibri"/>
          <w:szCs w:val="24"/>
        </w:rPr>
      </w:pPr>
    </w:p>
    <w:p w14:paraId="15EB7892" w14:textId="77777777" w:rsidR="00F8753D" w:rsidRPr="00A97512" w:rsidRDefault="00F8753D" w:rsidP="00F8753D">
      <w:pPr>
        <w:rPr>
          <w:rFonts w:ascii="Calibri" w:hAnsi="Calibri" w:cs="Calibri"/>
          <w:szCs w:val="24"/>
        </w:rPr>
      </w:pPr>
    </w:p>
    <w:p w14:paraId="057D3CC7" w14:textId="77777777" w:rsidR="00F8753D" w:rsidRPr="00A97512" w:rsidRDefault="00F8753D" w:rsidP="00F8753D">
      <w:pPr>
        <w:rPr>
          <w:rFonts w:ascii="Calibri" w:hAnsi="Calibri" w:cs="Calibri"/>
          <w:szCs w:val="24"/>
        </w:rPr>
      </w:pPr>
    </w:p>
    <w:p w14:paraId="30915990" w14:textId="77777777" w:rsidR="00F8753D" w:rsidRPr="00A97512" w:rsidRDefault="00F8753D" w:rsidP="00F8753D">
      <w:pPr>
        <w:rPr>
          <w:rFonts w:ascii="Calibri" w:hAnsi="Calibri" w:cs="Calibri"/>
          <w:szCs w:val="24"/>
        </w:rPr>
      </w:pPr>
    </w:p>
    <w:p w14:paraId="5325B6CA" w14:textId="77777777" w:rsidR="00F8753D" w:rsidRPr="00A97512" w:rsidRDefault="00F8753D" w:rsidP="00F8753D">
      <w:pPr>
        <w:rPr>
          <w:rFonts w:ascii="Calibri" w:hAnsi="Calibri" w:cs="Calibri"/>
          <w:szCs w:val="24"/>
        </w:rPr>
      </w:pPr>
    </w:p>
    <w:p w14:paraId="325C9603" w14:textId="77777777" w:rsidR="00B726B9" w:rsidRDefault="00B726B9" w:rsidP="00F8753D">
      <w:pPr>
        <w:rPr>
          <w:rFonts w:ascii="Calibri" w:hAnsi="Calibri" w:cs="Calibri"/>
          <w:szCs w:val="24"/>
        </w:rPr>
        <w:sectPr w:rsidR="00B726B9">
          <w:headerReference w:type="default" r:id="rId11"/>
          <w:pgSz w:w="12240" w:h="15840"/>
          <w:pgMar w:top="1440" w:right="1440" w:bottom="1440" w:left="1440" w:header="720" w:footer="720" w:gutter="0"/>
          <w:cols w:space="720"/>
          <w:docGrid w:linePitch="360"/>
        </w:sectPr>
      </w:pPr>
    </w:p>
    <w:p w14:paraId="68E2362D" w14:textId="77777777" w:rsidR="00F8753D" w:rsidRPr="00A97512" w:rsidRDefault="00F8753D" w:rsidP="00F8753D">
      <w:pPr>
        <w:rPr>
          <w:rFonts w:ascii="Calibri" w:hAnsi="Calibri" w:cs="Calibri"/>
          <w:szCs w:val="24"/>
        </w:rPr>
      </w:pPr>
    </w:p>
    <w:p w14:paraId="49455189" w14:textId="77777777" w:rsidR="00F8753D" w:rsidRPr="00A97512" w:rsidRDefault="00F8753D" w:rsidP="00F8753D">
      <w:pPr>
        <w:jc w:val="both"/>
        <w:rPr>
          <w:rFonts w:ascii="Calibri" w:hAnsi="Calibri" w:cs="Calibri"/>
          <w:szCs w:val="24"/>
        </w:rPr>
      </w:pPr>
    </w:p>
    <w:p w14:paraId="0355D1E9" w14:textId="77777777" w:rsidR="00F8753D" w:rsidRPr="00A97512" w:rsidRDefault="00F8753D" w:rsidP="00F8753D">
      <w:pPr>
        <w:jc w:val="both"/>
        <w:rPr>
          <w:rFonts w:ascii="Calibri" w:hAnsi="Calibri" w:cs="Calibri"/>
          <w:szCs w:val="24"/>
        </w:rPr>
      </w:pPr>
    </w:p>
    <w:p w14:paraId="0E6282A8" w14:textId="77777777" w:rsidR="00F8753D" w:rsidRPr="00A97512" w:rsidRDefault="00F8753D" w:rsidP="00F8753D">
      <w:pPr>
        <w:jc w:val="both"/>
        <w:rPr>
          <w:rFonts w:ascii="Calibri" w:hAnsi="Calibri" w:cs="Calibri"/>
          <w:szCs w:val="24"/>
        </w:rPr>
      </w:pPr>
    </w:p>
    <w:p w14:paraId="743B248B" w14:textId="77777777" w:rsidR="00F8753D" w:rsidRPr="00A97512" w:rsidRDefault="00F8753D" w:rsidP="00F8753D">
      <w:pPr>
        <w:jc w:val="both"/>
        <w:rPr>
          <w:rFonts w:ascii="Calibri" w:hAnsi="Calibri" w:cs="Calibri"/>
          <w:szCs w:val="24"/>
        </w:rPr>
      </w:pPr>
    </w:p>
    <w:p w14:paraId="1BF5ED92" w14:textId="77777777" w:rsidR="00F8753D" w:rsidRPr="00A97512" w:rsidRDefault="00F8753D" w:rsidP="00F8753D">
      <w:pPr>
        <w:jc w:val="both"/>
        <w:rPr>
          <w:rFonts w:ascii="Calibri" w:hAnsi="Calibri" w:cs="Calibri"/>
          <w:szCs w:val="24"/>
        </w:rPr>
      </w:pPr>
    </w:p>
    <w:p w14:paraId="44A7C44B" w14:textId="77777777" w:rsidR="00F8753D" w:rsidRPr="00A97512" w:rsidRDefault="00F8753D" w:rsidP="00F8753D">
      <w:pPr>
        <w:jc w:val="both"/>
        <w:rPr>
          <w:rFonts w:ascii="Calibri" w:hAnsi="Calibri" w:cs="Calibri"/>
          <w:szCs w:val="24"/>
        </w:rPr>
      </w:pPr>
    </w:p>
    <w:p w14:paraId="73224B4F" w14:textId="77777777" w:rsidR="00F8753D" w:rsidRPr="00A97512" w:rsidRDefault="00F8753D" w:rsidP="00F8753D">
      <w:pPr>
        <w:jc w:val="both"/>
        <w:rPr>
          <w:rFonts w:ascii="Calibri" w:hAnsi="Calibri" w:cs="Calibri"/>
          <w:szCs w:val="24"/>
        </w:rPr>
      </w:pPr>
    </w:p>
    <w:p w14:paraId="05AFFC48" w14:textId="77777777" w:rsidR="00F8753D" w:rsidRPr="00A97512" w:rsidRDefault="00F8753D" w:rsidP="00F8753D">
      <w:pPr>
        <w:jc w:val="both"/>
        <w:rPr>
          <w:rFonts w:ascii="Calibri" w:hAnsi="Calibri" w:cs="Calibri"/>
          <w:szCs w:val="24"/>
        </w:rPr>
      </w:pPr>
    </w:p>
    <w:p w14:paraId="4B6DFCE5" w14:textId="77777777" w:rsidR="00F8753D" w:rsidRPr="00A97512" w:rsidRDefault="00F8753D" w:rsidP="00F8753D">
      <w:pPr>
        <w:jc w:val="both"/>
        <w:rPr>
          <w:rFonts w:ascii="Calibri" w:hAnsi="Calibri" w:cs="Calibri"/>
          <w:szCs w:val="24"/>
        </w:rPr>
      </w:pPr>
    </w:p>
    <w:p w14:paraId="558BB382" w14:textId="77777777" w:rsidR="00F8753D" w:rsidRPr="00A97512" w:rsidRDefault="00F8753D" w:rsidP="00F8753D">
      <w:pPr>
        <w:jc w:val="both"/>
        <w:rPr>
          <w:rFonts w:ascii="Calibri" w:hAnsi="Calibri" w:cs="Calibri"/>
          <w:szCs w:val="24"/>
        </w:rPr>
      </w:pPr>
    </w:p>
    <w:p w14:paraId="6B7265A7" w14:textId="77777777" w:rsidR="00F8753D" w:rsidRPr="00A97512" w:rsidRDefault="00F8753D" w:rsidP="00F8753D">
      <w:pPr>
        <w:jc w:val="both"/>
        <w:rPr>
          <w:rFonts w:ascii="Calibri" w:hAnsi="Calibri" w:cs="Calibri"/>
          <w:szCs w:val="24"/>
        </w:rPr>
      </w:pPr>
    </w:p>
    <w:p w14:paraId="1EB2B94C" w14:textId="77777777" w:rsidR="00F8753D" w:rsidRDefault="00F8753D" w:rsidP="00F8753D">
      <w:pPr>
        <w:jc w:val="both"/>
        <w:rPr>
          <w:rFonts w:ascii="Calibri" w:hAnsi="Calibri" w:cs="Calibri"/>
          <w:szCs w:val="24"/>
        </w:rPr>
      </w:pPr>
    </w:p>
    <w:p w14:paraId="2BE05291" w14:textId="77777777" w:rsidR="003C7BAD" w:rsidRDefault="003C7BAD" w:rsidP="00F8753D">
      <w:pPr>
        <w:jc w:val="both"/>
        <w:rPr>
          <w:rFonts w:ascii="Calibri" w:hAnsi="Calibri" w:cs="Calibri"/>
          <w:szCs w:val="24"/>
        </w:rPr>
      </w:pPr>
    </w:p>
    <w:p w14:paraId="54A0B327" w14:textId="77777777" w:rsidR="003C7BAD" w:rsidRDefault="003C7BAD" w:rsidP="00F8753D">
      <w:pPr>
        <w:jc w:val="both"/>
        <w:rPr>
          <w:rFonts w:ascii="Calibri" w:hAnsi="Calibri" w:cs="Calibri"/>
          <w:szCs w:val="24"/>
        </w:rPr>
      </w:pPr>
    </w:p>
    <w:p w14:paraId="5BCAE58F" w14:textId="77777777" w:rsidR="003C7BAD" w:rsidRDefault="003C7BAD" w:rsidP="00F8753D">
      <w:pPr>
        <w:jc w:val="both"/>
        <w:rPr>
          <w:rFonts w:ascii="Calibri" w:hAnsi="Calibri" w:cs="Calibri"/>
          <w:szCs w:val="24"/>
        </w:rPr>
      </w:pPr>
    </w:p>
    <w:p w14:paraId="485EEE56" w14:textId="77777777" w:rsidR="003C7BAD" w:rsidRDefault="003C7BAD" w:rsidP="00F8753D">
      <w:pPr>
        <w:jc w:val="both"/>
        <w:rPr>
          <w:rFonts w:ascii="Calibri" w:hAnsi="Calibri" w:cs="Calibri"/>
          <w:szCs w:val="24"/>
        </w:rPr>
      </w:pPr>
    </w:p>
    <w:p w14:paraId="3E9FAAD9" w14:textId="77777777" w:rsidR="003C7BAD" w:rsidRPr="00A97512" w:rsidRDefault="003C7BAD" w:rsidP="00F8753D">
      <w:pPr>
        <w:jc w:val="both"/>
        <w:rPr>
          <w:rFonts w:ascii="Calibri" w:hAnsi="Calibri" w:cs="Calibri"/>
          <w:szCs w:val="24"/>
        </w:rPr>
      </w:pPr>
    </w:p>
    <w:p w14:paraId="497B553A" w14:textId="77777777" w:rsidR="00F8753D" w:rsidRPr="00A97512" w:rsidRDefault="00F8753D" w:rsidP="00F8753D">
      <w:pPr>
        <w:jc w:val="both"/>
        <w:rPr>
          <w:rFonts w:ascii="Calibri" w:hAnsi="Calibri" w:cs="Calibri"/>
          <w:szCs w:val="24"/>
        </w:rPr>
      </w:pPr>
    </w:p>
    <w:p w14:paraId="1B8169E4" w14:textId="77777777" w:rsidR="00F8753D" w:rsidRPr="00A97512" w:rsidRDefault="00F8753D" w:rsidP="00F8753D">
      <w:pPr>
        <w:jc w:val="both"/>
        <w:rPr>
          <w:rFonts w:ascii="Calibri" w:hAnsi="Calibri" w:cs="Calibri"/>
          <w:szCs w:val="24"/>
        </w:rPr>
      </w:pPr>
    </w:p>
    <w:p w14:paraId="1D49D228" w14:textId="77777777" w:rsidR="003C7BAD" w:rsidRDefault="003C7BAD" w:rsidP="00F8753D">
      <w:pPr>
        <w:rPr>
          <w:rFonts w:ascii="Calibri" w:hAnsi="Calibri" w:cs="Calibri"/>
          <w:szCs w:val="24"/>
        </w:rPr>
      </w:pPr>
    </w:p>
    <w:p w14:paraId="37F93B6B" w14:textId="77777777" w:rsidR="00B726B9" w:rsidRDefault="00B726B9" w:rsidP="00F8753D">
      <w:pPr>
        <w:rPr>
          <w:rFonts w:ascii="Calibri" w:hAnsi="Calibri" w:cs="Calibri"/>
          <w:szCs w:val="24"/>
        </w:rPr>
      </w:pPr>
    </w:p>
    <w:p w14:paraId="683FF83F" w14:textId="77777777" w:rsidR="00B726B9" w:rsidRDefault="00B726B9" w:rsidP="00F8753D">
      <w:pPr>
        <w:rPr>
          <w:rFonts w:ascii="Arial" w:hAnsi="Arial" w:cs="Arial"/>
          <w:b/>
          <w:bCs/>
          <w:sz w:val="22"/>
          <w:szCs w:val="22"/>
        </w:rPr>
      </w:pPr>
    </w:p>
    <w:p w14:paraId="65579DFB" w14:textId="77777777" w:rsidR="003C7BAD" w:rsidRDefault="003C7BAD" w:rsidP="00F8753D">
      <w:pPr>
        <w:rPr>
          <w:rFonts w:ascii="Arial" w:hAnsi="Arial" w:cs="Arial"/>
          <w:b/>
          <w:bCs/>
          <w:sz w:val="22"/>
          <w:szCs w:val="22"/>
        </w:rPr>
      </w:pPr>
    </w:p>
    <w:p w14:paraId="61A2CB1A" w14:textId="77777777" w:rsidR="003C7BAD" w:rsidRDefault="003C7BAD" w:rsidP="00F8753D">
      <w:pPr>
        <w:rPr>
          <w:rFonts w:ascii="Arial" w:hAnsi="Arial" w:cs="Arial"/>
          <w:b/>
          <w:bCs/>
          <w:sz w:val="22"/>
          <w:szCs w:val="22"/>
        </w:rPr>
      </w:pPr>
    </w:p>
    <w:p w14:paraId="3EEED1E0" w14:textId="77777777" w:rsidR="003C7BAD" w:rsidRDefault="003C7BAD" w:rsidP="00F8753D">
      <w:pPr>
        <w:rPr>
          <w:rFonts w:ascii="Arial" w:hAnsi="Arial" w:cs="Arial"/>
          <w:b/>
          <w:bCs/>
          <w:sz w:val="22"/>
          <w:szCs w:val="22"/>
        </w:rPr>
      </w:pPr>
    </w:p>
    <w:p w14:paraId="06E55031" w14:textId="77777777" w:rsidR="003C7BAD" w:rsidRDefault="003C7BAD" w:rsidP="00F8753D">
      <w:pPr>
        <w:rPr>
          <w:rFonts w:ascii="Arial" w:hAnsi="Arial" w:cs="Arial"/>
          <w:b/>
          <w:bCs/>
          <w:sz w:val="22"/>
          <w:szCs w:val="22"/>
        </w:rPr>
      </w:pPr>
    </w:p>
    <w:p w14:paraId="51903F4B" w14:textId="77777777" w:rsidR="003C7BAD" w:rsidRDefault="003C7BAD" w:rsidP="00F8753D">
      <w:pPr>
        <w:rPr>
          <w:rFonts w:ascii="Arial" w:hAnsi="Arial" w:cs="Arial"/>
          <w:b/>
          <w:bCs/>
          <w:sz w:val="22"/>
          <w:szCs w:val="22"/>
        </w:rPr>
      </w:pPr>
    </w:p>
    <w:p w14:paraId="0E38C41A" w14:textId="77777777" w:rsidR="003C7BAD" w:rsidRDefault="003C7BAD" w:rsidP="00F8753D">
      <w:pPr>
        <w:rPr>
          <w:rFonts w:ascii="Arial" w:hAnsi="Arial" w:cs="Arial"/>
          <w:b/>
          <w:bCs/>
          <w:sz w:val="22"/>
          <w:szCs w:val="22"/>
        </w:rPr>
      </w:pPr>
    </w:p>
    <w:p w14:paraId="35D3CDFE" w14:textId="77777777" w:rsidR="003C7BAD" w:rsidRDefault="003C7BAD" w:rsidP="00F8753D">
      <w:pPr>
        <w:rPr>
          <w:rFonts w:ascii="Arial" w:hAnsi="Arial" w:cs="Arial"/>
          <w:b/>
          <w:bCs/>
          <w:sz w:val="22"/>
          <w:szCs w:val="22"/>
        </w:rPr>
      </w:pPr>
    </w:p>
    <w:p w14:paraId="20BA5828" w14:textId="77777777" w:rsidR="003C7BAD" w:rsidRDefault="003C7BAD" w:rsidP="00F8753D">
      <w:pPr>
        <w:rPr>
          <w:rFonts w:ascii="Arial" w:hAnsi="Arial" w:cs="Arial"/>
          <w:b/>
          <w:bCs/>
          <w:sz w:val="22"/>
          <w:szCs w:val="22"/>
        </w:rPr>
      </w:pPr>
    </w:p>
    <w:p w14:paraId="273CC15D" w14:textId="77777777" w:rsidR="003C7BAD" w:rsidRDefault="003C7BAD" w:rsidP="00F8753D">
      <w:pPr>
        <w:rPr>
          <w:rFonts w:ascii="Arial" w:hAnsi="Arial" w:cs="Arial"/>
          <w:b/>
          <w:bCs/>
          <w:sz w:val="22"/>
          <w:szCs w:val="22"/>
        </w:rPr>
      </w:pPr>
    </w:p>
    <w:p w14:paraId="11574E4E" w14:textId="77777777" w:rsidR="003C7BAD" w:rsidRDefault="003C7BAD" w:rsidP="00F8753D">
      <w:pPr>
        <w:rPr>
          <w:rFonts w:ascii="Arial" w:hAnsi="Arial" w:cs="Arial"/>
          <w:b/>
          <w:bCs/>
          <w:sz w:val="22"/>
          <w:szCs w:val="22"/>
        </w:rPr>
      </w:pPr>
    </w:p>
    <w:p w14:paraId="59518A67" w14:textId="77777777" w:rsidR="003C7BAD" w:rsidRDefault="003C7BAD" w:rsidP="00F8753D">
      <w:pPr>
        <w:rPr>
          <w:rFonts w:ascii="Arial" w:hAnsi="Arial" w:cs="Arial"/>
          <w:b/>
          <w:bCs/>
          <w:sz w:val="22"/>
          <w:szCs w:val="22"/>
        </w:rPr>
      </w:pPr>
    </w:p>
    <w:p w14:paraId="708ADB1D" w14:textId="77777777" w:rsidR="003C7BAD" w:rsidRDefault="003C7BAD" w:rsidP="00F8753D">
      <w:pPr>
        <w:rPr>
          <w:rFonts w:ascii="Arial" w:hAnsi="Arial" w:cs="Arial"/>
          <w:b/>
          <w:bCs/>
          <w:sz w:val="22"/>
          <w:szCs w:val="22"/>
        </w:rPr>
      </w:pPr>
    </w:p>
    <w:p w14:paraId="458C39D3" w14:textId="77777777" w:rsidR="003C7BAD" w:rsidRDefault="003C7BAD" w:rsidP="00F8753D">
      <w:pPr>
        <w:rPr>
          <w:rFonts w:ascii="Arial" w:hAnsi="Arial" w:cs="Arial"/>
          <w:b/>
          <w:bCs/>
          <w:sz w:val="22"/>
          <w:szCs w:val="22"/>
        </w:rPr>
      </w:pPr>
    </w:p>
    <w:p w14:paraId="3E9811AD" w14:textId="77777777" w:rsidR="003C7BAD" w:rsidRDefault="003C7BAD" w:rsidP="00F8753D">
      <w:pPr>
        <w:rPr>
          <w:rFonts w:ascii="Arial" w:hAnsi="Arial" w:cs="Arial"/>
          <w:b/>
          <w:bCs/>
          <w:sz w:val="22"/>
          <w:szCs w:val="22"/>
        </w:rPr>
      </w:pPr>
    </w:p>
    <w:p w14:paraId="51266908" w14:textId="77777777" w:rsidR="003C7BAD" w:rsidRDefault="003C7BAD" w:rsidP="00F8753D">
      <w:pPr>
        <w:rPr>
          <w:rFonts w:ascii="Arial" w:hAnsi="Arial" w:cs="Arial"/>
          <w:b/>
          <w:bCs/>
          <w:sz w:val="22"/>
          <w:szCs w:val="22"/>
        </w:rPr>
      </w:pPr>
    </w:p>
    <w:p w14:paraId="4E05EE1A" w14:textId="77777777" w:rsidR="003C7BAD" w:rsidRDefault="003C7BAD" w:rsidP="00F8753D">
      <w:pPr>
        <w:rPr>
          <w:rFonts w:ascii="Arial" w:hAnsi="Arial" w:cs="Arial"/>
          <w:b/>
          <w:bCs/>
          <w:sz w:val="22"/>
          <w:szCs w:val="22"/>
        </w:rPr>
      </w:pPr>
    </w:p>
    <w:p w14:paraId="21BFBA60" w14:textId="77777777" w:rsidR="00F8753D" w:rsidRPr="009D2161" w:rsidRDefault="00F8753D" w:rsidP="00F8753D">
      <w:pPr>
        <w:rPr>
          <w:rFonts w:ascii="Arial" w:hAnsi="Arial" w:cs="Arial"/>
          <w:b/>
          <w:bCs/>
          <w:sz w:val="22"/>
          <w:szCs w:val="22"/>
        </w:rPr>
      </w:pPr>
      <w:r>
        <w:rPr>
          <w:rFonts w:ascii="Arial" w:hAnsi="Arial" w:cs="Arial"/>
          <w:b/>
          <w:bCs/>
          <w:sz w:val="22"/>
          <w:szCs w:val="22"/>
        </w:rPr>
        <w:t>BSW</w:t>
      </w:r>
      <w:r w:rsidRPr="009D2161">
        <w:rPr>
          <w:rFonts w:ascii="Arial" w:hAnsi="Arial" w:cs="Arial"/>
          <w:b/>
          <w:bCs/>
          <w:sz w:val="22"/>
          <w:szCs w:val="22"/>
        </w:rPr>
        <w:t xml:space="preserve"> Faculty</w:t>
      </w:r>
    </w:p>
    <w:p w14:paraId="535DCB91" w14:textId="77777777" w:rsidR="00F8753D" w:rsidRPr="009D2161" w:rsidRDefault="00F8753D" w:rsidP="00F8753D">
      <w:pPr>
        <w:pStyle w:val="BodyText"/>
        <w:rPr>
          <w:rFonts w:cs="Arial"/>
          <w:spacing w:val="-6"/>
          <w:w w:val="90"/>
          <w:sz w:val="8"/>
          <w:szCs w:val="8"/>
        </w:rPr>
      </w:pPr>
    </w:p>
    <w:p w14:paraId="50575995" w14:textId="7B7EB103" w:rsidR="00F8753D" w:rsidRPr="009D2161" w:rsidRDefault="00F8753D" w:rsidP="00F8753D">
      <w:pPr>
        <w:pStyle w:val="BodyText"/>
        <w:rPr>
          <w:rFonts w:cs="Arial"/>
          <w:spacing w:val="-6"/>
          <w:w w:val="90"/>
          <w:sz w:val="22"/>
          <w:szCs w:val="22"/>
        </w:rPr>
      </w:pPr>
      <w:r w:rsidRPr="009D2161">
        <w:rPr>
          <w:rFonts w:cs="Arial"/>
          <w:spacing w:val="-6"/>
          <w:w w:val="90"/>
          <w:sz w:val="22"/>
          <w:szCs w:val="22"/>
        </w:rPr>
        <w:t xml:space="preserve">Shantel R. Oplotnik, </w:t>
      </w:r>
      <w:r w:rsidR="009F16A7">
        <w:rPr>
          <w:rFonts w:cs="Arial"/>
          <w:spacing w:val="-6"/>
          <w:w w:val="90"/>
          <w:sz w:val="22"/>
          <w:szCs w:val="22"/>
        </w:rPr>
        <w:t>LMSW</w:t>
      </w:r>
    </w:p>
    <w:p w14:paraId="42149626" w14:textId="77777777" w:rsidR="00F8753D" w:rsidRPr="00162166" w:rsidRDefault="00F8753D" w:rsidP="00F8753D">
      <w:pPr>
        <w:pStyle w:val="BodyText"/>
        <w:rPr>
          <w:rFonts w:cs="Arial"/>
          <w:i/>
          <w:iCs/>
          <w:spacing w:val="-6"/>
          <w:w w:val="90"/>
          <w:sz w:val="22"/>
          <w:szCs w:val="22"/>
        </w:rPr>
      </w:pPr>
      <w:r w:rsidRPr="00162166">
        <w:rPr>
          <w:rFonts w:cs="Arial"/>
          <w:i/>
          <w:iCs/>
          <w:spacing w:val="-6"/>
          <w:w w:val="90"/>
          <w:sz w:val="22"/>
          <w:szCs w:val="22"/>
        </w:rPr>
        <w:t>Director of the Social Work Program and Assistant Professor</w:t>
      </w:r>
    </w:p>
    <w:p w14:paraId="2AD114A9" w14:textId="77777777" w:rsidR="00F8753D" w:rsidRPr="009D2161" w:rsidRDefault="00F8753D" w:rsidP="00F8753D">
      <w:pPr>
        <w:pStyle w:val="BodyText"/>
        <w:rPr>
          <w:rFonts w:cs="Arial"/>
          <w:spacing w:val="-6"/>
          <w:w w:val="90"/>
          <w:sz w:val="22"/>
          <w:szCs w:val="22"/>
        </w:rPr>
      </w:pPr>
    </w:p>
    <w:p w14:paraId="32125D9B" w14:textId="77777777" w:rsidR="00F8753D" w:rsidRPr="009D2161" w:rsidRDefault="00F8753D" w:rsidP="00F8753D">
      <w:pPr>
        <w:pStyle w:val="BodyText"/>
        <w:rPr>
          <w:rFonts w:cs="Arial"/>
          <w:spacing w:val="-6"/>
          <w:w w:val="90"/>
          <w:sz w:val="22"/>
          <w:szCs w:val="22"/>
        </w:rPr>
      </w:pPr>
      <w:r w:rsidRPr="009D2161">
        <w:rPr>
          <w:rFonts w:cs="Arial"/>
          <w:spacing w:val="-6"/>
          <w:w w:val="90"/>
          <w:sz w:val="22"/>
          <w:szCs w:val="22"/>
        </w:rPr>
        <w:t xml:space="preserve">Ciera Ray, </w:t>
      </w:r>
      <w:r>
        <w:rPr>
          <w:rFonts w:cs="Arial"/>
          <w:spacing w:val="-6"/>
          <w:w w:val="90"/>
          <w:sz w:val="22"/>
          <w:szCs w:val="22"/>
        </w:rPr>
        <w:t>LCSW</w:t>
      </w:r>
    </w:p>
    <w:p w14:paraId="0C00BF44" w14:textId="1244978A" w:rsidR="00F8753D" w:rsidRPr="000D685A" w:rsidRDefault="00F8753D" w:rsidP="000D685A">
      <w:pPr>
        <w:spacing w:before="17"/>
        <w:rPr>
          <w:rFonts w:ascii="Arial" w:hAnsi="Arial" w:cs="Arial"/>
          <w:i/>
          <w:spacing w:val="-4"/>
          <w:w w:val="90"/>
          <w:sz w:val="22"/>
          <w:szCs w:val="22"/>
        </w:rPr>
      </w:pPr>
      <w:r w:rsidRPr="009D2161">
        <w:rPr>
          <w:rFonts w:ascii="Arial" w:hAnsi="Arial" w:cs="Arial"/>
          <w:i/>
          <w:spacing w:val="-4"/>
          <w:w w:val="90"/>
          <w:sz w:val="22"/>
          <w:szCs w:val="22"/>
        </w:rPr>
        <w:t>Field Education Director and Assistant Professor</w:t>
      </w:r>
      <w:r>
        <w:rPr>
          <w:rFonts w:ascii="Arial" w:hAnsi="Arial" w:cs="Arial"/>
          <w:i/>
          <w:spacing w:val="-4"/>
          <w:w w:val="90"/>
          <w:sz w:val="22"/>
          <w:szCs w:val="22"/>
        </w:rPr>
        <w:t xml:space="preserve">. </w:t>
      </w:r>
    </w:p>
    <w:sectPr w:rsidR="00F8753D" w:rsidRPr="000D685A">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ECF809" w14:textId="77777777" w:rsidR="00F179C1" w:rsidRDefault="00F179C1">
      <w:r>
        <w:separator/>
      </w:r>
    </w:p>
  </w:endnote>
  <w:endnote w:type="continuationSeparator" w:id="0">
    <w:p w14:paraId="70FAE274" w14:textId="77777777" w:rsidR="00F179C1" w:rsidRDefault="00F179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4D"/>
    <w:family w:val="decorative"/>
    <w:pitch w:val="variable"/>
    <w:sig w:usb0="00000003" w:usb1="00000000" w:usb2="00000000" w:usb3="00000000" w:csb0="80000001"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3" w:usb1="1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Tahoma">
    <w:panose1 w:val="020B0604030504040204"/>
    <w:charset w:val="00"/>
    <w:family w:val="swiss"/>
    <w:notTrueType/>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1D2656" w14:textId="77777777" w:rsidR="00F8753D" w:rsidRDefault="00F8753D">
    <w:pPr>
      <w:pStyle w:val="Footer"/>
      <w:framePr w:wrap="around" w:vAnchor="text" w:hAnchor="margin" w:xAlign="center" w:y="1"/>
      <w:rPr>
        <w:rStyle w:val="PageNumber"/>
        <w:rFonts w:eastAsiaTheme="majorEastAsia"/>
      </w:rPr>
    </w:pPr>
    <w:r>
      <w:rPr>
        <w:rStyle w:val="PageNumber"/>
        <w:rFonts w:eastAsiaTheme="majorEastAsia"/>
      </w:rPr>
      <w:fldChar w:fldCharType="begin"/>
    </w:r>
    <w:r>
      <w:rPr>
        <w:rStyle w:val="PageNumber"/>
        <w:rFonts w:eastAsiaTheme="majorEastAsia"/>
      </w:rPr>
      <w:instrText xml:space="preserve">PAGE  </w:instrText>
    </w:r>
    <w:r>
      <w:rPr>
        <w:rStyle w:val="PageNumber"/>
        <w:rFonts w:eastAsiaTheme="majorEastAsia"/>
      </w:rPr>
      <w:fldChar w:fldCharType="separate"/>
    </w:r>
    <w:r>
      <w:rPr>
        <w:rStyle w:val="PageNumber"/>
        <w:rFonts w:eastAsiaTheme="majorEastAsia"/>
        <w:noProof/>
      </w:rPr>
      <w:t>1</w:t>
    </w:r>
    <w:r>
      <w:rPr>
        <w:rStyle w:val="PageNumber"/>
        <w:rFonts w:eastAsiaTheme="majorEastAsia"/>
      </w:rPr>
      <w:fldChar w:fldCharType="end"/>
    </w:r>
  </w:p>
  <w:p w14:paraId="78546CF5" w14:textId="77777777" w:rsidR="00F8753D" w:rsidRDefault="00F8753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Calibri" w:hAnsi="Calibri" w:cs="Calibri"/>
      </w:rPr>
      <w:id w:val="892621233"/>
      <w:docPartObj>
        <w:docPartGallery w:val="Page Numbers (Bottom of Page)"/>
        <w:docPartUnique/>
      </w:docPartObj>
    </w:sdtPr>
    <w:sdtEndPr>
      <w:rPr>
        <w:b/>
        <w:bCs/>
        <w:sz w:val="20"/>
      </w:rPr>
    </w:sdtEndPr>
    <w:sdtContent>
      <w:p w14:paraId="3DFCF951" w14:textId="77777777" w:rsidR="00F8753D" w:rsidRPr="00CC2F70" w:rsidRDefault="00F8753D" w:rsidP="00D51E00">
        <w:pPr>
          <w:pStyle w:val="Footer"/>
          <w:jc w:val="right"/>
          <w:rPr>
            <w:rFonts w:ascii="Calibri" w:hAnsi="Calibri" w:cs="Calibri"/>
            <w:i/>
            <w:sz w:val="20"/>
          </w:rPr>
        </w:pPr>
        <w:r w:rsidRPr="00CC2F70">
          <w:rPr>
            <w:rFonts w:ascii="Calibri" w:hAnsi="Calibri" w:cs="Calibri"/>
            <w:i/>
            <w:sz w:val="20"/>
          </w:rPr>
          <w:t>Howard Payne University</w:t>
        </w:r>
      </w:p>
      <w:p w14:paraId="2CF56980" w14:textId="4E1F2BC4" w:rsidR="00F8753D" w:rsidRPr="00D51E00" w:rsidRDefault="00B726B9" w:rsidP="00D51E00">
        <w:pPr>
          <w:pStyle w:val="Footer"/>
          <w:jc w:val="right"/>
          <w:rPr>
            <w:b/>
            <w:bCs/>
            <w:sz w:val="20"/>
          </w:rPr>
        </w:pPr>
        <w:r>
          <w:rPr>
            <w:rFonts w:ascii="Calibri" w:hAnsi="Calibri" w:cs="Calibri"/>
            <w:sz w:val="20"/>
          </w:rPr>
          <w:t>Field Education Manual</w:t>
        </w:r>
        <w:r w:rsidR="00F8753D" w:rsidRPr="00CC2F70">
          <w:rPr>
            <w:rFonts w:ascii="Calibri" w:hAnsi="Calibri" w:cs="Calibri"/>
            <w:sz w:val="20"/>
          </w:rPr>
          <w:t xml:space="preserve"> | pg. </w:t>
        </w:r>
        <w:r w:rsidR="00F8753D" w:rsidRPr="00CC2F70">
          <w:rPr>
            <w:rFonts w:ascii="Calibri" w:hAnsi="Calibri" w:cs="Calibri"/>
            <w:b/>
            <w:sz w:val="20"/>
          </w:rPr>
          <w:fldChar w:fldCharType="begin"/>
        </w:r>
        <w:r w:rsidR="00F8753D" w:rsidRPr="00CC2F70">
          <w:rPr>
            <w:rFonts w:ascii="Calibri" w:hAnsi="Calibri" w:cs="Calibri"/>
            <w:b/>
            <w:sz w:val="20"/>
          </w:rPr>
          <w:instrText xml:space="preserve"> PAGE   \* MERGEFORMAT </w:instrText>
        </w:r>
        <w:r w:rsidR="00F8753D" w:rsidRPr="00CC2F70">
          <w:rPr>
            <w:rFonts w:ascii="Calibri" w:hAnsi="Calibri" w:cs="Calibri"/>
            <w:b/>
            <w:sz w:val="20"/>
          </w:rPr>
          <w:fldChar w:fldCharType="separate"/>
        </w:r>
        <w:r w:rsidR="00F8753D">
          <w:rPr>
            <w:rFonts w:ascii="Calibri" w:hAnsi="Calibri" w:cs="Calibri"/>
            <w:b/>
            <w:sz w:val="20"/>
          </w:rPr>
          <w:t>7</w:t>
        </w:r>
        <w:r w:rsidR="00F8753D" w:rsidRPr="00CC2F70">
          <w:rPr>
            <w:rFonts w:ascii="Calibri" w:hAnsi="Calibri" w:cs="Calibri"/>
            <w:b/>
            <w:noProof/>
            <w:sz w:val="20"/>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3FB664" w14:textId="77777777" w:rsidR="00F179C1" w:rsidRDefault="00F179C1">
      <w:r>
        <w:separator/>
      </w:r>
    </w:p>
  </w:footnote>
  <w:footnote w:type="continuationSeparator" w:id="0">
    <w:p w14:paraId="6DC5D06B" w14:textId="77777777" w:rsidR="00F179C1" w:rsidRDefault="00F179C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A6CDEA" w14:textId="7C8F59A6" w:rsidR="00F8753D" w:rsidRPr="009579F6" w:rsidRDefault="00F8753D" w:rsidP="0038305D">
    <w:pPr>
      <w:pStyle w:val="Header"/>
      <w:tabs>
        <w:tab w:val="clear" w:pos="4320"/>
        <w:tab w:val="clear" w:pos="8640"/>
        <w:tab w:val="left" w:pos="3371"/>
      </w:tabs>
      <w:rPr>
        <w:rFonts w:ascii="Calibri" w:hAnsi="Calibri" w:cs="Calibri"/>
        <w:sz w:val="22"/>
        <w:szCs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40982"/>
    <w:multiLevelType w:val="hybridMultilevel"/>
    <w:tmpl w:val="C624EECE"/>
    <w:lvl w:ilvl="0" w:tplc="F3FA81B0">
      <w:start w:val="1"/>
      <w:numFmt w:val="bullet"/>
      <w:lvlText w:val=""/>
      <w:lvlJc w:val="left"/>
      <w:pPr>
        <w:ind w:left="1440" w:hanging="36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0E33FF1"/>
    <w:multiLevelType w:val="hybridMultilevel"/>
    <w:tmpl w:val="5314B988"/>
    <w:lvl w:ilvl="0" w:tplc="6D5254FA">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16475E9"/>
    <w:multiLevelType w:val="multilevel"/>
    <w:tmpl w:val="59FED8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3E0520F"/>
    <w:multiLevelType w:val="hybridMultilevel"/>
    <w:tmpl w:val="C1C2CAAC"/>
    <w:lvl w:ilvl="0" w:tplc="04090019">
      <w:start w:val="1"/>
      <w:numFmt w:val="low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47B1825"/>
    <w:multiLevelType w:val="hybridMultilevel"/>
    <w:tmpl w:val="F054533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5622867"/>
    <w:multiLevelType w:val="hybridMultilevel"/>
    <w:tmpl w:val="76621A8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6905F8D"/>
    <w:multiLevelType w:val="hybridMultilevel"/>
    <w:tmpl w:val="E1EC995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8374C14"/>
    <w:multiLevelType w:val="hybridMultilevel"/>
    <w:tmpl w:val="4782C46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A72786C"/>
    <w:multiLevelType w:val="hybridMultilevel"/>
    <w:tmpl w:val="22D80B0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0ACA2273"/>
    <w:multiLevelType w:val="hybridMultilevel"/>
    <w:tmpl w:val="918E6FF0"/>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0AED4486"/>
    <w:multiLevelType w:val="hybridMultilevel"/>
    <w:tmpl w:val="39EA1FA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0B0977AD"/>
    <w:multiLevelType w:val="multilevel"/>
    <w:tmpl w:val="10224FA2"/>
    <w:lvl w:ilvl="0">
      <w:start w:val="1"/>
      <w:numFmt w:val="decimal"/>
      <w:lvlText w:val="%1"/>
      <w:lvlJc w:val="left"/>
      <w:pPr>
        <w:ind w:left="360" w:hanging="360"/>
      </w:pPr>
      <w:rPr>
        <w:rFonts w:hint="default"/>
      </w:rPr>
    </w:lvl>
    <w:lvl w:ilvl="1">
      <w:start w:val="8"/>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0B5323BD"/>
    <w:multiLevelType w:val="hybridMultilevel"/>
    <w:tmpl w:val="A4D27A0A"/>
    <w:lvl w:ilvl="0" w:tplc="04090003">
      <w:start w:val="1"/>
      <w:numFmt w:val="bullet"/>
      <w:lvlText w:val="o"/>
      <w:lvlJc w:val="left"/>
      <w:pPr>
        <w:ind w:left="1080" w:hanging="360"/>
      </w:pPr>
      <w:rPr>
        <w:rFonts w:ascii="Courier New" w:hAnsi="Courier New" w:cs="Courier New"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0BA326C2"/>
    <w:multiLevelType w:val="hybridMultilevel"/>
    <w:tmpl w:val="4DFE908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0BFE4596"/>
    <w:multiLevelType w:val="hybridMultilevel"/>
    <w:tmpl w:val="59BCE84A"/>
    <w:lvl w:ilvl="0" w:tplc="04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5" w15:restartNumberingAfterBreak="0">
    <w:nsid w:val="0D4D7FDF"/>
    <w:multiLevelType w:val="hybridMultilevel"/>
    <w:tmpl w:val="5F303CCE"/>
    <w:lvl w:ilvl="0" w:tplc="04090019">
      <w:start w:val="1"/>
      <w:numFmt w:val="low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0D871F23"/>
    <w:multiLevelType w:val="singleLevel"/>
    <w:tmpl w:val="2910BFD2"/>
    <w:lvl w:ilvl="0">
      <w:start w:val="1"/>
      <w:numFmt w:val="lowerLetter"/>
      <w:lvlText w:val="%1."/>
      <w:lvlJc w:val="left"/>
      <w:pPr>
        <w:tabs>
          <w:tab w:val="num" w:pos="360"/>
        </w:tabs>
        <w:ind w:left="360" w:hanging="360"/>
      </w:pPr>
      <w:rPr>
        <w:rFonts w:hint="default"/>
      </w:rPr>
    </w:lvl>
  </w:abstractNum>
  <w:abstractNum w:abstractNumId="17" w15:restartNumberingAfterBreak="0">
    <w:nsid w:val="0E243A9E"/>
    <w:multiLevelType w:val="hybridMultilevel"/>
    <w:tmpl w:val="698A60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1138342F"/>
    <w:multiLevelType w:val="hybridMultilevel"/>
    <w:tmpl w:val="7FD23F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129E5AE8"/>
    <w:multiLevelType w:val="hybridMultilevel"/>
    <w:tmpl w:val="8B244C52"/>
    <w:lvl w:ilvl="0" w:tplc="0714F696">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15:restartNumberingAfterBreak="0">
    <w:nsid w:val="13A130E7"/>
    <w:multiLevelType w:val="hybridMultilevel"/>
    <w:tmpl w:val="7D2A2FD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13AA1B5E"/>
    <w:multiLevelType w:val="hybridMultilevel"/>
    <w:tmpl w:val="AF7A54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13E61CC9"/>
    <w:multiLevelType w:val="hybridMultilevel"/>
    <w:tmpl w:val="FC92F65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141234D2"/>
    <w:multiLevelType w:val="hybridMultilevel"/>
    <w:tmpl w:val="2F727D84"/>
    <w:lvl w:ilvl="0" w:tplc="04090019">
      <w:start w:val="1"/>
      <w:numFmt w:val="low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144839C6"/>
    <w:multiLevelType w:val="hybridMultilevel"/>
    <w:tmpl w:val="566026FA"/>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157C7CA6"/>
    <w:multiLevelType w:val="multilevel"/>
    <w:tmpl w:val="955E9A4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6" w15:restartNumberingAfterBreak="0">
    <w:nsid w:val="15A45856"/>
    <w:multiLevelType w:val="hybridMultilevel"/>
    <w:tmpl w:val="41EEA00A"/>
    <w:lvl w:ilvl="0" w:tplc="112C4662">
      <w:start w:val="1"/>
      <w:numFmt w:val="bullet"/>
      <w:lvlText w:val="-"/>
      <w:lvlJc w:val="left"/>
      <w:pPr>
        <w:ind w:left="720" w:hanging="360"/>
      </w:pPr>
      <w:rPr>
        <w:rFonts w:ascii="Arial" w:eastAsia="Arial"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17426131"/>
    <w:multiLevelType w:val="hybridMultilevel"/>
    <w:tmpl w:val="AF340512"/>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176240A7"/>
    <w:multiLevelType w:val="hybridMultilevel"/>
    <w:tmpl w:val="743CBC7A"/>
    <w:lvl w:ilvl="0" w:tplc="0A363018">
      <w:start w:val="1"/>
      <w:numFmt w:val="lowerLetter"/>
      <w:lvlText w:val="%1."/>
      <w:lvlJc w:val="left"/>
      <w:pPr>
        <w:ind w:left="720" w:hanging="360"/>
      </w:pPr>
      <w:rPr>
        <w:rFonts w:hint="default"/>
        <w:b w:val="0"/>
        <w:bCs w:val="0"/>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29" w15:restartNumberingAfterBreak="0">
    <w:nsid w:val="187D1FAE"/>
    <w:multiLevelType w:val="hybridMultilevel"/>
    <w:tmpl w:val="C4BA9EF2"/>
    <w:lvl w:ilvl="0" w:tplc="04090019">
      <w:start w:val="1"/>
      <w:numFmt w:val="lowerLetter"/>
      <w:lvlText w:val="%1."/>
      <w:lvlJc w:val="left"/>
      <w:pPr>
        <w:ind w:left="722" w:hanging="360"/>
      </w:pPr>
      <w:rPr>
        <w:rFonts w:hint="default"/>
        <w:b w:val="0"/>
      </w:rPr>
    </w:lvl>
    <w:lvl w:ilvl="1" w:tplc="FFFFFFFF" w:tentative="1">
      <w:start w:val="1"/>
      <w:numFmt w:val="lowerLetter"/>
      <w:lvlText w:val="%2."/>
      <w:lvlJc w:val="left"/>
      <w:pPr>
        <w:ind w:left="1442" w:hanging="360"/>
      </w:pPr>
    </w:lvl>
    <w:lvl w:ilvl="2" w:tplc="FFFFFFFF" w:tentative="1">
      <w:start w:val="1"/>
      <w:numFmt w:val="lowerRoman"/>
      <w:lvlText w:val="%3."/>
      <w:lvlJc w:val="right"/>
      <w:pPr>
        <w:ind w:left="2162" w:hanging="180"/>
      </w:pPr>
    </w:lvl>
    <w:lvl w:ilvl="3" w:tplc="FFFFFFFF" w:tentative="1">
      <w:start w:val="1"/>
      <w:numFmt w:val="decimal"/>
      <w:lvlText w:val="%4."/>
      <w:lvlJc w:val="left"/>
      <w:pPr>
        <w:ind w:left="2882" w:hanging="360"/>
      </w:pPr>
    </w:lvl>
    <w:lvl w:ilvl="4" w:tplc="FFFFFFFF" w:tentative="1">
      <w:start w:val="1"/>
      <w:numFmt w:val="lowerLetter"/>
      <w:lvlText w:val="%5."/>
      <w:lvlJc w:val="left"/>
      <w:pPr>
        <w:ind w:left="3602" w:hanging="360"/>
      </w:pPr>
    </w:lvl>
    <w:lvl w:ilvl="5" w:tplc="FFFFFFFF" w:tentative="1">
      <w:start w:val="1"/>
      <w:numFmt w:val="lowerRoman"/>
      <w:lvlText w:val="%6."/>
      <w:lvlJc w:val="right"/>
      <w:pPr>
        <w:ind w:left="4322" w:hanging="180"/>
      </w:pPr>
    </w:lvl>
    <w:lvl w:ilvl="6" w:tplc="FFFFFFFF" w:tentative="1">
      <w:start w:val="1"/>
      <w:numFmt w:val="decimal"/>
      <w:lvlText w:val="%7."/>
      <w:lvlJc w:val="left"/>
      <w:pPr>
        <w:ind w:left="5042" w:hanging="360"/>
      </w:pPr>
    </w:lvl>
    <w:lvl w:ilvl="7" w:tplc="FFFFFFFF" w:tentative="1">
      <w:start w:val="1"/>
      <w:numFmt w:val="lowerLetter"/>
      <w:lvlText w:val="%8."/>
      <w:lvlJc w:val="left"/>
      <w:pPr>
        <w:ind w:left="5762" w:hanging="360"/>
      </w:pPr>
    </w:lvl>
    <w:lvl w:ilvl="8" w:tplc="FFFFFFFF" w:tentative="1">
      <w:start w:val="1"/>
      <w:numFmt w:val="lowerRoman"/>
      <w:lvlText w:val="%9."/>
      <w:lvlJc w:val="right"/>
      <w:pPr>
        <w:ind w:left="6482" w:hanging="180"/>
      </w:pPr>
    </w:lvl>
  </w:abstractNum>
  <w:abstractNum w:abstractNumId="30" w15:restartNumberingAfterBreak="0">
    <w:nsid w:val="18B34FD8"/>
    <w:multiLevelType w:val="hybridMultilevel"/>
    <w:tmpl w:val="A39AF1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1A9D2C9D"/>
    <w:multiLevelType w:val="hybridMultilevel"/>
    <w:tmpl w:val="5EA41ADC"/>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1AB53999"/>
    <w:multiLevelType w:val="hybridMultilevel"/>
    <w:tmpl w:val="D98457FE"/>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1B485124"/>
    <w:multiLevelType w:val="hybridMultilevel"/>
    <w:tmpl w:val="DD5C9CD8"/>
    <w:lvl w:ilvl="0" w:tplc="04090019">
      <w:start w:val="1"/>
      <w:numFmt w:val="lowerLetter"/>
      <w:lvlText w:val="%1."/>
      <w:lvlJc w:val="left"/>
      <w:pPr>
        <w:ind w:left="362" w:hanging="360"/>
      </w:pPr>
      <w:rPr>
        <w:rFonts w:hint="default"/>
        <w:b w:val="0"/>
      </w:rPr>
    </w:lvl>
    <w:lvl w:ilvl="1" w:tplc="FFFFFFFF" w:tentative="1">
      <w:start w:val="1"/>
      <w:numFmt w:val="lowerLetter"/>
      <w:lvlText w:val="%2."/>
      <w:lvlJc w:val="left"/>
      <w:pPr>
        <w:ind w:left="1082" w:hanging="360"/>
      </w:pPr>
    </w:lvl>
    <w:lvl w:ilvl="2" w:tplc="FFFFFFFF" w:tentative="1">
      <w:start w:val="1"/>
      <w:numFmt w:val="lowerRoman"/>
      <w:lvlText w:val="%3."/>
      <w:lvlJc w:val="right"/>
      <w:pPr>
        <w:ind w:left="1802" w:hanging="180"/>
      </w:pPr>
    </w:lvl>
    <w:lvl w:ilvl="3" w:tplc="FFFFFFFF" w:tentative="1">
      <w:start w:val="1"/>
      <w:numFmt w:val="decimal"/>
      <w:lvlText w:val="%4."/>
      <w:lvlJc w:val="left"/>
      <w:pPr>
        <w:ind w:left="2522" w:hanging="360"/>
      </w:pPr>
    </w:lvl>
    <w:lvl w:ilvl="4" w:tplc="FFFFFFFF" w:tentative="1">
      <w:start w:val="1"/>
      <w:numFmt w:val="lowerLetter"/>
      <w:lvlText w:val="%5."/>
      <w:lvlJc w:val="left"/>
      <w:pPr>
        <w:ind w:left="3242" w:hanging="360"/>
      </w:pPr>
    </w:lvl>
    <w:lvl w:ilvl="5" w:tplc="FFFFFFFF" w:tentative="1">
      <w:start w:val="1"/>
      <w:numFmt w:val="lowerRoman"/>
      <w:lvlText w:val="%6."/>
      <w:lvlJc w:val="right"/>
      <w:pPr>
        <w:ind w:left="3962" w:hanging="180"/>
      </w:pPr>
    </w:lvl>
    <w:lvl w:ilvl="6" w:tplc="FFFFFFFF" w:tentative="1">
      <w:start w:val="1"/>
      <w:numFmt w:val="decimal"/>
      <w:lvlText w:val="%7."/>
      <w:lvlJc w:val="left"/>
      <w:pPr>
        <w:ind w:left="4682" w:hanging="360"/>
      </w:pPr>
    </w:lvl>
    <w:lvl w:ilvl="7" w:tplc="FFFFFFFF" w:tentative="1">
      <w:start w:val="1"/>
      <w:numFmt w:val="lowerLetter"/>
      <w:lvlText w:val="%8."/>
      <w:lvlJc w:val="left"/>
      <w:pPr>
        <w:ind w:left="5402" w:hanging="360"/>
      </w:pPr>
    </w:lvl>
    <w:lvl w:ilvl="8" w:tplc="FFFFFFFF" w:tentative="1">
      <w:start w:val="1"/>
      <w:numFmt w:val="lowerRoman"/>
      <w:lvlText w:val="%9."/>
      <w:lvlJc w:val="right"/>
      <w:pPr>
        <w:ind w:left="6122" w:hanging="180"/>
      </w:pPr>
    </w:lvl>
  </w:abstractNum>
  <w:abstractNum w:abstractNumId="34" w15:restartNumberingAfterBreak="0">
    <w:nsid w:val="1B780BB4"/>
    <w:multiLevelType w:val="hybridMultilevel"/>
    <w:tmpl w:val="EB06F682"/>
    <w:lvl w:ilvl="0" w:tplc="04090001">
      <w:start w:val="1"/>
      <w:numFmt w:val="bullet"/>
      <w:lvlText w:val=""/>
      <w:lvlJc w:val="left"/>
      <w:pPr>
        <w:ind w:left="1082" w:hanging="360"/>
      </w:pPr>
      <w:rPr>
        <w:rFonts w:ascii="Symbol" w:hAnsi="Symbol" w:hint="default"/>
        <w:b w:val="0"/>
        <w:i w:val="0"/>
        <w:strike w:val="0"/>
        <w:dstrike w:val="0"/>
        <w:color w:val="000000"/>
        <w:sz w:val="22"/>
        <w:szCs w:val="22"/>
        <w:u w:val="none" w:color="000000"/>
        <w:bdr w:val="none" w:sz="0" w:space="0" w:color="auto"/>
        <w:shd w:val="clear" w:color="auto" w:fill="auto"/>
        <w:vertAlign w:val="baseline"/>
      </w:rPr>
    </w:lvl>
    <w:lvl w:ilvl="1" w:tplc="FFFFFFFF" w:tentative="1">
      <w:start w:val="1"/>
      <w:numFmt w:val="bullet"/>
      <w:lvlText w:val="o"/>
      <w:lvlJc w:val="left"/>
      <w:pPr>
        <w:ind w:left="1802" w:hanging="360"/>
      </w:pPr>
      <w:rPr>
        <w:rFonts w:ascii="Courier New" w:hAnsi="Courier New" w:cs="Courier New" w:hint="default"/>
      </w:rPr>
    </w:lvl>
    <w:lvl w:ilvl="2" w:tplc="FFFFFFFF" w:tentative="1">
      <w:start w:val="1"/>
      <w:numFmt w:val="bullet"/>
      <w:lvlText w:val=""/>
      <w:lvlJc w:val="left"/>
      <w:pPr>
        <w:ind w:left="2522" w:hanging="360"/>
      </w:pPr>
      <w:rPr>
        <w:rFonts w:ascii="Wingdings" w:hAnsi="Wingdings" w:hint="default"/>
      </w:rPr>
    </w:lvl>
    <w:lvl w:ilvl="3" w:tplc="FFFFFFFF" w:tentative="1">
      <w:start w:val="1"/>
      <w:numFmt w:val="bullet"/>
      <w:lvlText w:val=""/>
      <w:lvlJc w:val="left"/>
      <w:pPr>
        <w:ind w:left="3242" w:hanging="360"/>
      </w:pPr>
      <w:rPr>
        <w:rFonts w:ascii="Symbol" w:hAnsi="Symbol" w:hint="default"/>
      </w:rPr>
    </w:lvl>
    <w:lvl w:ilvl="4" w:tplc="FFFFFFFF" w:tentative="1">
      <w:start w:val="1"/>
      <w:numFmt w:val="bullet"/>
      <w:lvlText w:val="o"/>
      <w:lvlJc w:val="left"/>
      <w:pPr>
        <w:ind w:left="3962" w:hanging="360"/>
      </w:pPr>
      <w:rPr>
        <w:rFonts w:ascii="Courier New" w:hAnsi="Courier New" w:cs="Courier New" w:hint="default"/>
      </w:rPr>
    </w:lvl>
    <w:lvl w:ilvl="5" w:tplc="FFFFFFFF" w:tentative="1">
      <w:start w:val="1"/>
      <w:numFmt w:val="bullet"/>
      <w:lvlText w:val=""/>
      <w:lvlJc w:val="left"/>
      <w:pPr>
        <w:ind w:left="4682" w:hanging="360"/>
      </w:pPr>
      <w:rPr>
        <w:rFonts w:ascii="Wingdings" w:hAnsi="Wingdings" w:hint="default"/>
      </w:rPr>
    </w:lvl>
    <w:lvl w:ilvl="6" w:tplc="FFFFFFFF" w:tentative="1">
      <w:start w:val="1"/>
      <w:numFmt w:val="bullet"/>
      <w:lvlText w:val=""/>
      <w:lvlJc w:val="left"/>
      <w:pPr>
        <w:ind w:left="5402" w:hanging="360"/>
      </w:pPr>
      <w:rPr>
        <w:rFonts w:ascii="Symbol" w:hAnsi="Symbol" w:hint="default"/>
      </w:rPr>
    </w:lvl>
    <w:lvl w:ilvl="7" w:tplc="FFFFFFFF" w:tentative="1">
      <w:start w:val="1"/>
      <w:numFmt w:val="bullet"/>
      <w:lvlText w:val="o"/>
      <w:lvlJc w:val="left"/>
      <w:pPr>
        <w:ind w:left="6122" w:hanging="360"/>
      </w:pPr>
      <w:rPr>
        <w:rFonts w:ascii="Courier New" w:hAnsi="Courier New" w:cs="Courier New" w:hint="default"/>
      </w:rPr>
    </w:lvl>
    <w:lvl w:ilvl="8" w:tplc="FFFFFFFF" w:tentative="1">
      <w:start w:val="1"/>
      <w:numFmt w:val="bullet"/>
      <w:lvlText w:val=""/>
      <w:lvlJc w:val="left"/>
      <w:pPr>
        <w:ind w:left="6842" w:hanging="360"/>
      </w:pPr>
      <w:rPr>
        <w:rFonts w:ascii="Wingdings" w:hAnsi="Wingdings" w:hint="default"/>
      </w:rPr>
    </w:lvl>
  </w:abstractNum>
  <w:abstractNum w:abstractNumId="35" w15:restartNumberingAfterBreak="0">
    <w:nsid w:val="1BA4263B"/>
    <w:multiLevelType w:val="hybridMultilevel"/>
    <w:tmpl w:val="2780C4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15:restartNumberingAfterBreak="0">
    <w:nsid w:val="1BB35AE8"/>
    <w:multiLevelType w:val="hybridMultilevel"/>
    <w:tmpl w:val="D26C3542"/>
    <w:lvl w:ilvl="0" w:tplc="E916B540">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7" w15:restartNumberingAfterBreak="0">
    <w:nsid w:val="1D4C24F9"/>
    <w:multiLevelType w:val="hybridMultilevel"/>
    <w:tmpl w:val="51F0C0EC"/>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1DDD5578"/>
    <w:multiLevelType w:val="hybridMultilevel"/>
    <w:tmpl w:val="2B7823DA"/>
    <w:lvl w:ilvl="0" w:tplc="04090003">
      <w:start w:val="1"/>
      <w:numFmt w:val="bullet"/>
      <w:lvlText w:val="o"/>
      <w:lvlJc w:val="left"/>
      <w:pPr>
        <w:ind w:left="1080" w:hanging="360"/>
      </w:pPr>
      <w:rPr>
        <w:rFonts w:ascii="Courier New" w:hAnsi="Courier New" w:cs="Courier New"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1E136A56"/>
    <w:multiLevelType w:val="multilevel"/>
    <w:tmpl w:val="7DC0A5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1E9F6F40"/>
    <w:multiLevelType w:val="hybridMultilevel"/>
    <w:tmpl w:val="69C0415C"/>
    <w:lvl w:ilvl="0" w:tplc="04090019">
      <w:start w:val="1"/>
      <w:numFmt w:val="lowerLetter"/>
      <w:lvlText w:val="%1."/>
      <w:lvlJc w:val="left"/>
      <w:pPr>
        <w:ind w:left="720" w:hanging="360"/>
      </w:p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41" w15:restartNumberingAfterBreak="0">
    <w:nsid w:val="1FD27108"/>
    <w:multiLevelType w:val="hybridMultilevel"/>
    <w:tmpl w:val="93DCE2EA"/>
    <w:lvl w:ilvl="0" w:tplc="04090019">
      <w:start w:val="1"/>
      <w:numFmt w:val="lowerLetter"/>
      <w:lvlText w:val="%1."/>
      <w:lvlJc w:val="left"/>
      <w:pPr>
        <w:ind w:left="720" w:hanging="360"/>
      </w:pPr>
    </w:lvl>
    <w:lvl w:ilvl="1" w:tplc="FFFFFFFF" w:tentative="1">
      <w:start w:val="1"/>
      <w:numFmt w:val="lowerLetter"/>
      <w:lvlText w:val="%2."/>
      <w:lvlJc w:val="left"/>
      <w:pPr>
        <w:ind w:left="1980" w:hanging="360"/>
      </w:pPr>
    </w:lvl>
    <w:lvl w:ilvl="2" w:tplc="FFFFFFFF" w:tentative="1">
      <w:start w:val="1"/>
      <w:numFmt w:val="lowerRoman"/>
      <w:lvlText w:val="%3."/>
      <w:lvlJc w:val="right"/>
      <w:pPr>
        <w:ind w:left="2700" w:hanging="180"/>
      </w:pPr>
    </w:lvl>
    <w:lvl w:ilvl="3" w:tplc="FFFFFFFF" w:tentative="1">
      <w:start w:val="1"/>
      <w:numFmt w:val="decimal"/>
      <w:lvlText w:val="%4."/>
      <w:lvlJc w:val="left"/>
      <w:pPr>
        <w:ind w:left="3420" w:hanging="360"/>
      </w:pPr>
    </w:lvl>
    <w:lvl w:ilvl="4" w:tplc="FFFFFFFF" w:tentative="1">
      <w:start w:val="1"/>
      <w:numFmt w:val="lowerLetter"/>
      <w:lvlText w:val="%5."/>
      <w:lvlJc w:val="left"/>
      <w:pPr>
        <w:ind w:left="4140" w:hanging="360"/>
      </w:pPr>
    </w:lvl>
    <w:lvl w:ilvl="5" w:tplc="FFFFFFFF" w:tentative="1">
      <w:start w:val="1"/>
      <w:numFmt w:val="lowerRoman"/>
      <w:lvlText w:val="%6."/>
      <w:lvlJc w:val="right"/>
      <w:pPr>
        <w:ind w:left="4860" w:hanging="180"/>
      </w:pPr>
    </w:lvl>
    <w:lvl w:ilvl="6" w:tplc="FFFFFFFF" w:tentative="1">
      <w:start w:val="1"/>
      <w:numFmt w:val="decimal"/>
      <w:lvlText w:val="%7."/>
      <w:lvlJc w:val="left"/>
      <w:pPr>
        <w:ind w:left="5580" w:hanging="360"/>
      </w:pPr>
    </w:lvl>
    <w:lvl w:ilvl="7" w:tplc="FFFFFFFF" w:tentative="1">
      <w:start w:val="1"/>
      <w:numFmt w:val="lowerLetter"/>
      <w:lvlText w:val="%8."/>
      <w:lvlJc w:val="left"/>
      <w:pPr>
        <w:ind w:left="6300" w:hanging="360"/>
      </w:pPr>
    </w:lvl>
    <w:lvl w:ilvl="8" w:tplc="FFFFFFFF" w:tentative="1">
      <w:start w:val="1"/>
      <w:numFmt w:val="lowerRoman"/>
      <w:lvlText w:val="%9."/>
      <w:lvlJc w:val="right"/>
      <w:pPr>
        <w:ind w:left="7020" w:hanging="180"/>
      </w:pPr>
    </w:lvl>
  </w:abstractNum>
  <w:abstractNum w:abstractNumId="42" w15:restartNumberingAfterBreak="0">
    <w:nsid w:val="20E64294"/>
    <w:multiLevelType w:val="hybridMultilevel"/>
    <w:tmpl w:val="2D7A1DF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22914A41"/>
    <w:multiLevelType w:val="hybridMultilevel"/>
    <w:tmpl w:val="CB029DF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23B03D8A"/>
    <w:multiLevelType w:val="hybridMultilevel"/>
    <w:tmpl w:val="0F662BD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253B7613"/>
    <w:multiLevelType w:val="hybridMultilevel"/>
    <w:tmpl w:val="7C08C874"/>
    <w:lvl w:ilvl="0" w:tplc="04090003">
      <w:start w:val="1"/>
      <w:numFmt w:val="bullet"/>
      <w:lvlText w:val="o"/>
      <w:lvlJc w:val="left"/>
      <w:pPr>
        <w:ind w:left="1080" w:hanging="360"/>
      </w:pPr>
      <w:rPr>
        <w:rFonts w:ascii="Courier New" w:hAnsi="Courier New" w:cs="Courier New"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6" w15:restartNumberingAfterBreak="0">
    <w:nsid w:val="25B540EF"/>
    <w:multiLevelType w:val="hybridMultilevel"/>
    <w:tmpl w:val="8B56D53A"/>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7" w15:restartNumberingAfterBreak="0">
    <w:nsid w:val="25FA123E"/>
    <w:multiLevelType w:val="hybridMultilevel"/>
    <w:tmpl w:val="34FAE868"/>
    <w:lvl w:ilvl="0" w:tplc="04090019">
      <w:start w:val="1"/>
      <w:numFmt w:val="lowerLetter"/>
      <w:lvlText w:val="%1."/>
      <w:lvlJc w:val="left"/>
      <w:pPr>
        <w:ind w:left="722" w:hanging="360"/>
      </w:pPr>
    </w:lvl>
    <w:lvl w:ilvl="1" w:tplc="04090019" w:tentative="1">
      <w:start w:val="1"/>
      <w:numFmt w:val="lowerLetter"/>
      <w:lvlText w:val="%2."/>
      <w:lvlJc w:val="left"/>
      <w:pPr>
        <w:ind w:left="1442" w:hanging="360"/>
      </w:pPr>
    </w:lvl>
    <w:lvl w:ilvl="2" w:tplc="0409001B" w:tentative="1">
      <w:start w:val="1"/>
      <w:numFmt w:val="lowerRoman"/>
      <w:lvlText w:val="%3."/>
      <w:lvlJc w:val="right"/>
      <w:pPr>
        <w:ind w:left="2162" w:hanging="180"/>
      </w:pPr>
    </w:lvl>
    <w:lvl w:ilvl="3" w:tplc="0409000F" w:tentative="1">
      <w:start w:val="1"/>
      <w:numFmt w:val="decimal"/>
      <w:lvlText w:val="%4."/>
      <w:lvlJc w:val="left"/>
      <w:pPr>
        <w:ind w:left="2882" w:hanging="360"/>
      </w:pPr>
    </w:lvl>
    <w:lvl w:ilvl="4" w:tplc="04090019" w:tentative="1">
      <w:start w:val="1"/>
      <w:numFmt w:val="lowerLetter"/>
      <w:lvlText w:val="%5."/>
      <w:lvlJc w:val="left"/>
      <w:pPr>
        <w:ind w:left="3602" w:hanging="360"/>
      </w:pPr>
    </w:lvl>
    <w:lvl w:ilvl="5" w:tplc="0409001B" w:tentative="1">
      <w:start w:val="1"/>
      <w:numFmt w:val="lowerRoman"/>
      <w:lvlText w:val="%6."/>
      <w:lvlJc w:val="right"/>
      <w:pPr>
        <w:ind w:left="4322" w:hanging="180"/>
      </w:pPr>
    </w:lvl>
    <w:lvl w:ilvl="6" w:tplc="0409000F" w:tentative="1">
      <w:start w:val="1"/>
      <w:numFmt w:val="decimal"/>
      <w:lvlText w:val="%7."/>
      <w:lvlJc w:val="left"/>
      <w:pPr>
        <w:ind w:left="5042" w:hanging="360"/>
      </w:pPr>
    </w:lvl>
    <w:lvl w:ilvl="7" w:tplc="04090019" w:tentative="1">
      <w:start w:val="1"/>
      <w:numFmt w:val="lowerLetter"/>
      <w:lvlText w:val="%8."/>
      <w:lvlJc w:val="left"/>
      <w:pPr>
        <w:ind w:left="5762" w:hanging="360"/>
      </w:pPr>
    </w:lvl>
    <w:lvl w:ilvl="8" w:tplc="0409001B" w:tentative="1">
      <w:start w:val="1"/>
      <w:numFmt w:val="lowerRoman"/>
      <w:lvlText w:val="%9."/>
      <w:lvlJc w:val="right"/>
      <w:pPr>
        <w:ind w:left="6482" w:hanging="180"/>
      </w:pPr>
    </w:lvl>
  </w:abstractNum>
  <w:abstractNum w:abstractNumId="48" w15:restartNumberingAfterBreak="0">
    <w:nsid w:val="276D29B5"/>
    <w:multiLevelType w:val="hybridMultilevel"/>
    <w:tmpl w:val="9E0262EC"/>
    <w:lvl w:ilvl="0" w:tplc="8F924112">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9" w15:restartNumberingAfterBreak="0">
    <w:nsid w:val="28FE602B"/>
    <w:multiLevelType w:val="multilevel"/>
    <w:tmpl w:val="4E6CEF5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0" w15:restartNumberingAfterBreak="0">
    <w:nsid w:val="2A635E51"/>
    <w:multiLevelType w:val="hybridMultilevel"/>
    <w:tmpl w:val="9A787C78"/>
    <w:lvl w:ilvl="0" w:tplc="04090019">
      <w:start w:val="1"/>
      <w:numFmt w:val="lowerLetter"/>
      <w:lvlText w:val="%1."/>
      <w:lvlJc w:val="left"/>
      <w:pPr>
        <w:ind w:left="720" w:hanging="360"/>
      </w:pPr>
      <w:rPr>
        <w:rFonts w:eastAsia="Times New Roman"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2B8E2734"/>
    <w:multiLevelType w:val="hybridMultilevel"/>
    <w:tmpl w:val="432AF29A"/>
    <w:lvl w:ilvl="0" w:tplc="04090019">
      <w:start w:val="1"/>
      <w:numFmt w:val="low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2E6B0107"/>
    <w:multiLevelType w:val="hybridMultilevel"/>
    <w:tmpl w:val="311A1A7A"/>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3" w15:restartNumberingAfterBreak="0">
    <w:nsid w:val="2FA632B0"/>
    <w:multiLevelType w:val="hybridMultilevel"/>
    <w:tmpl w:val="A73EA5A6"/>
    <w:lvl w:ilvl="0" w:tplc="112C4662">
      <w:start w:val="1"/>
      <w:numFmt w:val="bullet"/>
      <w:lvlText w:val="-"/>
      <w:lvlJc w:val="left"/>
      <w:pPr>
        <w:ind w:left="720" w:hanging="360"/>
      </w:pPr>
      <w:rPr>
        <w:rFonts w:ascii="Arial" w:eastAsia="Arial"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2FBF7BF1"/>
    <w:multiLevelType w:val="hybridMultilevel"/>
    <w:tmpl w:val="4AC6E40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2FFB7186"/>
    <w:multiLevelType w:val="hybridMultilevel"/>
    <w:tmpl w:val="C004CE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6" w15:restartNumberingAfterBreak="0">
    <w:nsid w:val="30237AFF"/>
    <w:multiLevelType w:val="multilevel"/>
    <w:tmpl w:val="C6C05F1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7" w15:restartNumberingAfterBreak="0">
    <w:nsid w:val="303C2836"/>
    <w:multiLevelType w:val="multilevel"/>
    <w:tmpl w:val="93CA3B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15:restartNumberingAfterBreak="0">
    <w:nsid w:val="30502F85"/>
    <w:multiLevelType w:val="hybridMultilevel"/>
    <w:tmpl w:val="6E70525E"/>
    <w:lvl w:ilvl="0" w:tplc="17325594">
      <w:start w:val="1"/>
      <w:numFmt w:val="lowerLetter"/>
      <w:lvlText w:val="%1."/>
      <w:lvlJc w:val="left"/>
      <w:pPr>
        <w:ind w:left="1082" w:hanging="360"/>
      </w:pPr>
      <w:rPr>
        <w:rFonts w:hint="default"/>
      </w:rPr>
    </w:lvl>
    <w:lvl w:ilvl="1" w:tplc="04090019" w:tentative="1">
      <w:start w:val="1"/>
      <w:numFmt w:val="lowerLetter"/>
      <w:lvlText w:val="%2."/>
      <w:lvlJc w:val="left"/>
      <w:pPr>
        <w:ind w:left="1802" w:hanging="360"/>
      </w:pPr>
    </w:lvl>
    <w:lvl w:ilvl="2" w:tplc="0409001B" w:tentative="1">
      <w:start w:val="1"/>
      <w:numFmt w:val="lowerRoman"/>
      <w:lvlText w:val="%3."/>
      <w:lvlJc w:val="right"/>
      <w:pPr>
        <w:ind w:left="2522" w:hanging="180"/>
      </w:pPr>
    </w:lvl>
    <w:lvl w:ilvl="3" w:tplc="0409000F" w:tentative="1">
      <w:start w:val="1"/>
      <w:numFmt w:val="decimal"/>
      <w:lvlText w:val="%4."/>
      <w:lvlJc w:val="left"/>
      <w:pPr>
        <w:ind w:left="3242" w:hanging="360"/>
      </w:pPr>
    </w:lvl>
    <w:lvl w:ilvl="4" w:tplc="04090019" w:tentative="1">
      <w:start w:val="1"/>
      <w:numFmt w:val="lowerLetter"/>
      <w:lvlText w:val="%5."/>
      <w:lvlJc w:val="left"/>
      <w:pPr>
        <w:ind w:left="3962" w:hanging="360"/>
      </w:pPr>
    </w:lvl>
    <w:lvl w:ilvl="5" w:tplc="0409001B" w:tentative="1">
      <w:start w:val="1"/>
      <w:numFmt w:val="lowerRoman"/>
      <w:lvlText w:val="%6."/>
      <w:lvlJc w:val="right"/>
      <w:pPr>
        <w:ind w:left="4682" w:hanging="180"/>
      </w:pPr>
    </w:lvl>
    <w:lvl w:ilvl="6" w:tplc="0409000F" w:tentative="1">
      <w:start w:val="1"/>
      <w:numFmt w:val="decimal"/>
      <w:lvlText w:val="%7."/>
      <w:lvlJc w:val="left"/>
      <w:pPr>
        <w:ind w:left="5402" w:hanging="360"/>
      </w:pPr>
    </w:lvl>
    <w:lvl w:ilvl="7" w:tplc="04090019" w:tentative="1">
      <w:start w:val="1"/>
      <w:numFmt w:val="lowerLetter"/>
      <w:lvlText w:val="%8."/>
      <w:lvlJc w:val="left"/>
      <w:pPr>
        <w:ind w:left="6122" w:hanging="360"/>
      </w:pPr>
    </w:lvl>
    <w:lvl w:ilvl="8" w:tplc="0409001B" w:tentative="1">
      <w:start w:val="1"/>
      <w:numFmt w:val="lowerRoman"/>
      <w:lvlText w:val="%9."/>
      <w:lvlJc w:val="right"/>
      <w:pPr>
        <w:ind w:left="6842" w:hanging="180"/>
      </w:pPr>
    </w:lvl>
  </w:abstractNum>
  <w:abstractNum w:abstractNumId="59" w15:restartNumberingAfterBreak="0">
    <w:nsid w:val="31327E97"/>
    <w:multiLevelType w:val="hybridMultilevel"/>
    <w:tmpl w:val="FEDE122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15:restartNumberingAfterBreak="0">
    <w:nsid w:val="31DB570B"/>
    <w:multiLevelType w:val="hybridMultilevel"/>
    <w:tmpl w:val="F822C066"/>
    <w:lvl w:ilvl="0" w:tplc="04090019">
      <w:start w:val="1"/>
      <w:numFmt w:val="lowerLetter"/>
      <w:lvlText w:val="%1."/>
      <w:lvlJc w:val="left"/>
      <w:pPr>
        <w:ind w:left="722" w:hanging="360"/>
      </w:pPr>
    </w:lvl>
    <w:lvl w:ilvl="1" w:tplc="04090019" w:tentative="1">
      <w:start w:val="1"/>
      <w:numFmt w:val="lowerLetter"/>
      <w:lvlText w:val="%2."/>
      <w:lvlJc w:val="left"/>
      <w:pPr>
        <w:ind w:left="1442" w:hanging="360"/>
      </w:pPr>
    </w:lvl>
    <w:lvl w:ilvl="2" w:tplc="0409001B" w:tentative="1">
      <w:start w:val="1"/>
      <w:numFmt w:val="lowerRoman"/>
      <w:lvlText w:val="%3."/>
      <w:lvlJc w:val="right"/>
      <w:pPr>
        <w:ind w:left="2162" w:hanging="180"/>
      </w:pPr>
    </w:lvl>
    <w:lvl w:ilvl="3" w:tplc="0409000F" w:tentative="1">
      <w:start w:val="1"/>
      <w:numFmt w:val="decimal"/>
      <w:lvlText w:val="%4."/>
      <w:lvlJc w:val="left"/>
      <w:pPr>
        <w:ind w:left="2882" w:hanging="360"/>
      </w:pPr>
    </w:lvl>
    <w:lvl w:ilvl="4" w:tplc="04090019" w:tentative="1">
      <w:start w:val="1"/>
      <w:numFmt w:val="lowerLetter"/>
      <w:lvlText w:val="%5."/>
      <w:lvlJc w:val="left"/>
      <w:pPr>
        <w:ind w:left="3602" w:hanging="360"/>
      </w:pPr>
    </w:lvl>
    <w:lvl w:ilvl="5" w:tplc="0409001B" w:tentative="1">
      <w:start w:val="1"/>
      <w:numFmt w:val="lowerRoman"/>
      <w:lvlText w:val="%6."/>
      <w:lvlJc w:val="right"/>
      <w:pPr>
        <w:ind w:left="4322" w:hanging="180"/>
      </w:pPr>
    </w:lvl>
    <w:lvl w:ilvl="6" w:tplc="0409000F" w:tentative="1">
      <w:start w:val="1"/>
      <w:numFmt w:val="decimal"/>
      <w:lvlText w:val="%7."/>
      <w:lvlJc w:val="left"/>
      <w:pPr>
        <w:ind w:left="5042" w:hanging="360"/>
      </w:pPr>
    </w:lvl>
    <w:lvl w:ilvl="7" w:tplc="04090019" w:tentative="1">
      <w:start w:val="1"/>
      <w:numFmt w:val="lowerLetter"/>
      <w:lvlText w:val="%8."/>
      <w:lvlJc w:val="left"/>
      <w:pPr>
        <w:ind w:left="5762" w:hanging="360"/>
      </w:pPr>
    </w:lvl>
    <w:lvl w:ilvl="8" w:tplc="0409001B" w:tentative="1">
      <w:start w:val="1"/>
      <w:numFmt w:val="lowerRoman"/>
      <w:lvlText w:val="%9."/>
      <w:lvlJc w:val="right"/>
      <w:pPr>
        <w:ind w:left="6482" w:hanging="180"/>
      </w:pPr>
    </w:lvl>
  </w:abstractNum>
  <w:abstractNum w:abstractNumId="61" w15:restartNumberingAfterBreak="0">
    <w:nsid w:val="322B5D1F"/>
    <w:multiLevelType w:val="hybridMultilevel"/>
    <w:tmpl w:val="91E69C8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2" w15:restartNumberingAfterBreak="0">
    <w:nsid w:val="3551266A"/>
    <w:multiLevelType w:val="hybridMultilevel"/>
    <w:tmpl w:val="31944434"/>
    <w:lvl w:ilvl="0" w:tplc="7AAEC702">
      <w:start w:val="1"/>
      <w:numFmt w:val="decimal"/>
      <w:lvlText w:val="%1."/>
      <w:lvlJc w:val="left"/>
      <w:pPr>
        <w:ind w:left="362" w:hanging="360"/>
      </w:pPr>
      <w:rPr>
        <w:rFonts w:hint="default"/>
      </w:rPr>
    </w:lvl>
    <w:lvl w:ilvl="1" w:tplc="04090019" w:tentative="1">
      <w:start w:val="1"/>
      <w:numFmt w:val="lowerLetter"/>
      <w:lvlText w:val="%2."/>
      <w:lvlJc w:val="left"/>
      <w:pPr>
        <w:ind w:left="1082" w:hanging="360"/>
      </w:pPr>
    </w:lvl>
    <w:lvl w:ilvl="2" w:tplc="0409001B" w:tentative="1">
      <w:start w:val="1"/>
      <w:numFmt w:val="lowerRoman"/>
      <w:lvlText w:val="%3."/>
      <w:lvlJc w:val="right"/>
      <w:pPr>
        <w:ind w:left="1802" w:hanging="180"/>
      </w:pPr>
    </w:lvl>
    <w:lvl w:ilvl="3" w:tplc="0409000F" w:tentative="1">
      <w:start w:val="1"/>
      <w:numFmt w:val="decimal"/>
      <w:lvlText w:val="%4."/>
      <w:lvlJc w:val="left"/>
      <w:pPr>
        <w:ind w:left="2522" w:hanging="360"/>
      </w:pPr>
    </w:lvl>
    <w:lvl w:ilvl="4" w:tplc="04090019" w:tentative="1">
      <w:start w:val="1"/>
      <w:numFmt w:val="lowerLetter"/>
      <w:lvlText w:val="%5."/>
      <w:lvlJc w:val="left"/>
      <w:pPr>
        <w:ind w:left="3242" w:hanging="360"/>
      </w:pPr>
    </w:lvl>
    <w:lvl w:ilvl="5" w:tplc="0409001B" w:tentative="1">
      <w:start w:val="1"/>
      <w:numFmt w:val="lowerRoman"/>
      <w:lvlText w:val="%6."/>
      <w:lvlJc w:val="right"/>
      <w:pPr>
        <w:ind w:left="3962" w:hanging="180"/>
      </w:pPr>
    </w:lvl>
    <w:lvl w:ilvl="6" w:tplc="0409000F" w:tentative="1">
      <w:start w:val="1"/>
      <w:numFmt w:val="decimal"/>
      <w:lvlText w:val="%7."/>
      <w:lvlJc w:val="left"/>
      <w:pPr>
        <w:ind w:left="4682" w:hanging="360"/>
      </w:pPr>
    </w:lvl>
    <w:lvl w:ilvl="7" w:tplc="04090019" w:tentative="1">
      <w:start w:val="1"/>
      <w:numFmt w:val="lowerLetter"/>
      <w:lvlText w:val="%8."/>
      <w:lvlJc w:val="left"/>
      <w:pPr>
        <w:ind w:left="5402" w:hanging="360"/>
      </w:pPr>
    </w:lvl>
    <w:lvl w:ilvl="8" w:tplc="0409001B" w:tentative="1">
      <w:start w:val="1"/>
      <w:numFmt w:val="lowerRoman"/>
      <w:lvlText w:val="%9."/>
      <w:lvlJc w:val="right"/>
      <w:pPr>
        <w:ind w:left="6122" w:hanging="180"/>
      </w:pPr>
    </w:lvl>
  </w:abstractNum>
  <w:abstractNum w:abstractNumId="63" w15:restartNumberingAfterBreak="0">
    <w:nsid w:val="36406C21"/>
    <w:multiLevelType w:val="hybridMultilevel"/>
    <w:tmpl w:val="F76EBFD8"/>
    <w:lvl w:ilvl="0" w:tplc="04090019">
      <w:start w:val="1"/>
      <w:numFmt w:val="lowerLetter"/>
      <w:lvlText w:val="%1."/>
      <w:lvlJc w:val="left"/>
      <w:pPr>
        <w:ind w:left="72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64" w15:restartNumberingAfterBreak="0">
    <w:nsid w:val="387C3EA5"/>
    <w:multiLevelType w:val="hybridMultilevel"/>
    <w:tmpl w:val="148819D4"/>
    <w:lvl w:ilvl="0" w:tplc="04090019">
      <w:start w:val="1"/>
      <w:numFmt w:val="lowerLetter"/>
      <w:lvlText w:val="%1."/>
      <w:lvlJc w:val="left"/>
      <w:pPr>
        <w:ind w:left="722" w:hanging="360"/>
      </w:pPr>
    </w:lvl>
    <w:lvl w:ilvl="1" w:tplc="04090019" w:tentative="1">
      <w:start w:val="1"/>
      <w:numFmt w:val="lowerLetter"/>
      <w:lvlText w:val="%2."/>
      <w:lvlJc w:val="left"/>
      <w:pPr>
        <w:ind w:left="1442" w:hanging="360"/>
      </w:pPr>
    </w:lvl>
    <w:lvl w:ilvl="2" w:tplc="0409001B" w:tentative="1">
      <w:start w:val="1"/>
      <w:numFmt w:val="lowerRoman"/>
      <w:lvlText w:val="%3."/>
      <w:lvlJc w:val="right"/>
      <w:pPr>
        <w:ind w:left="2162" w:hanging="180"/>
      </w:pPr>
    </w:lvl>
    <w:lvl w:ilvl="3" w:tplc="0409000F" w:tentative="1">
      <w:start w:val="1"/>
      <w:numFmt w:val="decimal"/>
      <w:lvlText w:val="%4."/>
      <w:lvlJc w:val="left"/>
      <w:pPr>
        <w:ind w:left="2882" w:hanging="360"/>
      </w:pPr>
    </w:lvl>
    <w:lvl w:ilvl="4" w:tplc="04090019" w:tentative="1">
      <w:start w:val="1"/>
      <w:numFmt w:val="lowerLetter"/>
      <w:lvlText w:val="%5."/>
      <w:lvlJc w:val="left"/>
      <w:pPr>
        <w:ind w:left="3602" w:hanging="360"/>
      </w:pPr>
    </w:lvl>
    <w:lvl w:ilvl="5" w:tplc="0409001B" w:tentative="1">
      <w:start w:val="1"/>
      <w:numFmt w:val="lowerRoman"/>
      <w:lvlText w:val="%6."/>
      <w:lvlJc w:val="right"/>
      <w:pPr>
        <w:ind w:left="4322" w:hanging="180"/>
      </w:pPr>
    </w:lvl>
    <w:lvl w:ilvl="6" w:tplc="0409000F" w:tentative="1">
      <w:start w:val="1"/>
      <w:numFmt w:val="decimal"/>
      <w:lvlText w:val="%7."/>
      <w:lvlJc w:val="left"/>
      <w:pPr>
        <w:ind w:left="5042" w:hanging="360"/>
      </w:pPr>
    </w:lvl>
    <w:lvl w:ilvl="7" w:tplc="04090019" w:tentative="1">
      <w:start w:val="1"/>
      <w:numFmt w:val="lowerLetter"/>
      <w:lvlText w:val="%8."/>
      <w:lvlJc w:val="left"/>
      <w:pPr>
        <w:ind w:left="5762" w:hanging="360"/>
      </w:pPr>
    </w:lvl>
    <w:lvl w:ilvl="8" w:tplc="0409001B" w:tentative="1">
      <w:start w:val="1"/>
      <w:numFmt w:val="lowerRoman"/>
      <w:lvlText w:val="%9."/>
      <w:lvlJc w:val="right"/>
      <w:pPr>
        <w:ind w:left="6482" w:hanging="180"/>
      </w:pPr>
    </w:lvl>
  </w:abstractNum>
  <w:abstractNum w:abstractNumId="65" w15:restartNumberingAfterBreak="0">
    <w:nsid w:val="38ED262A"/>
    <w:multiLevelType w:val="hybridMultilevel"/>
    <w:tmpl w:val="16FE976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15:restartNumberingAfterBreak="0">
    <w:nsid w:val="38F26889"/>
    <w:multiLevelType w:val="hybridMultilevel"/>
    <w:tmpl w:val="35D82782"/>
    <w:lvl w:ilvl="0" w:tplc="04090019">
      <w:start w:val="1"/>
      <w:numFmt w:val="low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15:restartNumberingAfterBreak="0">
    <w:nsid w:val="391C14B2"/>
    <w:multiLevelType w:val="multilevel"/>
    <w:tmpl w:val="26943E8A"/>
    <w:lvl w:ilvl="0">
      <w:start w:val="1"/>
      <w:numFmt w:val="decimal"/>
      <w:lvlText w:val="%1"/>
      <w:lvlJc w:val="left"/>
      <w:pPr>
        <w:ind w:left="360" w:hanging="360"/>
      </w:pPr>
      <w:rPr>
        <w:rFonts w:hint="default"/>
      </w:rPr>
    </w:lvl>
    <w:lvl w:ilvl="1">
      <w:start w:val="8"/>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8" w15:restartNumberingAfterBreak="0">
    <w:nsid w:val="399D7D4E"/>
    <w:multiLevelType w:val="hybridMultilevel"/>
    <w:tmpl w:val="BDB8B05E"/>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39B05E30"/>
    <w:multiLevelType w:val="hybridMultilevel"/>
    <w:tmpl w:val="C9181FE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15:restartNumberingAfterBreak="0">
    <w:nsid w:val="39C86A41"/>
    <w:multiLevelType w:val="hybridMultilevel"/>
    <w:tmpl w:val="99806AA2"/>
    <w:lvl w:ilvl="0" w:tplc="04090019">
      <w:start w:val="1"/>
      <w:numFmt w:val="lowerLetter"/>
      <w:lvlText w:val="%1."/>
      <w:lvlJc w:val="left"/>
      <w:pPr>
        <w:ind w:left="722" w:hanging="360"/>
      </w:pPr>
      <w:rPr>
        <w:rFonts w:hint="default"/>
        <w:b w:val="0"/>
      </w:rPr>
    </w:lvl>
    <w:lvl w:ilvl="1" w:tplc="FFFFFFFF" w:tentative="1">
      <w:start w:val="1"/>
      <w:numFmt w:val="lowerLetter"/>
      <w:lvlText w:val="%2."/>
      <w:lvlJc w:val="left"/>
      <w:pPr>
        <w:ind w:left="1442" w:hanging="360"/>
      </w:pPr>
    </w:lvl>
    <w:lvl w:ilvl="2" w:tplc="FFFFFFFF" w:tentative="1">
      <w:start w:val="1"/>
      <w:numFmt w:val="lowerRoman"/>
      <w:lvlText w:val="%3."/>
      <w:lvlJc w:val="right"/>
      <w:pPr>
        <w:ind w:left="2162" w:hanging="180"/>
      </w:pPr>
    </w:lvl>
    <w:lvl w:ilvl="3" w:tplc="FFFFFFFF" w:tentative="1">
      <w:start w:val="1"/>
      <w:numFmt w:val="decimal"/>
      <w:lvlText w:val="%4."/>
      <w:lvlJc w:val="left"/>
      <w:pPr>
        <w:ind w:left="2882" w:hanging="360"/>
      </w:pPr>
    </w:lvl>
    <w:lvl w:ilvl="4" w:tplc="FFFFFFFF" w:tentative="1">
      <w:start w:val="1"/>
      <w:numFmt w:val="lowerLetter"/>
      <w:lvlText w:val="%5."/>
      <w:lvlJc w:val="left"/>
      <w:pPr>
        <w:ind w:left="3602" w:hanging="360"/>
      </w:pPr>
    </w:lvl>
    <w:lvl w:ilvl="5" w:tplc="FFFFFFFF" w:tentative="1">
      <w:start w:val="1"/>
      <w:numFmt w:val="lowerRoman"/>
      <w:lvlText w:val="%6."/>
      <w:lvlJc w:val="right"/>
      <w:pPr>
        <w:ind w:left="4322" w:hanging="180"/>
      </w:pPr>
    </w:lvl>
    <w:lvl w:ilvl="6" w:tplc="FFFFFFFF" w:tentative="1">
      <w:start w:val="1"/>
      <w:numFmt w:val="decimal"/>
      <w:lvlText w:val="%7."/>
      <w:lvlJc w:val="left"/>
      <w:pPr>
        <w:ind w:left="5042" w:hanging="360"/>
      </w:pPr>
    </w:lvl>
    <w:lvl w:ilvl="7" w:tplc="FFFFFFFF" w:tentative="1">
      <w:start w:val="1"/>
      <w:numFmt w:val="lowerLetter"/>
      <w:lvlText w:val="%8."/>
      <w:lvlJc w:val="left"/>
      <w:pPr>
        <w:ind w:left="5762" w:hanging="360"/>
      </w:pPr>
    </w:lvl>
    <w:lvl w:ilvl="8" w:tplc="FFFFFFFF" w:tentative="1">
      <w:start w:val="1"/>
      <w:numFmt w:val="lowerRoman"/>
      <w:lvlText w:val="%9."/>
      <w:lvlJc w:val="right"/>
      <w:pPr>
        <w:ind w:left="6482" w:hanging="180"/>
      </w:pPr>
    </w:lvl>
  </w:abstractNum>
  <w:abstractNum w:abstractNumId="71" w15:restartNumberingAfterBreak="0">
    <w:nsid w:val="39EB2079"/>
    <w:multiLevelType w:val="hybridMultilevel"/>
    <w:tmpl w:val="3C0296AE"/>
    <w:lvl w:ilvl="0" w:tplc="04090003">
      <w:start w:val="1"/>
      <w:numFmt w:val="bullet"/>
      <w:lvlText w:val="o"/>
      <w:lvlJc w:val="left"/>
      <w:pPr>
        <w:ind w:left="1440" w:hanging="360"/>
      </w:pPr>
      <w:rPr>
        <w:rFonts w:ascii="Courier New" w:hAnsi="Courier New" w:cs="Courier New"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72" w15:restartNumberingAfterBreak="0">
    <w:nsid w:val="3AB5035A"/>
    <w:multiLevelType w:val="hybridMultilevel"/>
    <w:tmpl w:val="1AEADACC"/>
    <w:lvl w:ilvl="0" w:tplc="04090019">
      <w:start w:val="1"/>
      <w:numFmt w:val="lowerLetter"/>
      <w:lvlText w:val="%1."/>
      <w:lvlJc w:val="left"/>
      <w:pPr>
        <w:ind w:left="720" w:hanging="360"/>
      </w:pPr>
    </w:lvl>
    <w:lvl w:ilvl="1" w:tplc="FFFFFFFF" w:tentative="1">
      <w:start w:val="1"/>
      <w:numFmt w:val="lowerLetter"/>
      <w:lvlText w:val="%2."/>
      <w:lvlJc w:val="left"/>
      <w:pPr>
        <w:ind w:left="1980" w:hanging="360"/>
      </w:pPr>
    </w:lvl>
    <w:lvl w:ilvl="2" w:tplc="FFFFFFFF" w:tentative="1">
      <w:start w:val="1"/>
      <w:numFmt w:val="lowerRoman"/>
      <w:lvlText w:val="%3."/>
      <w:lvlJc w:val="right"/>
      <w:pPr>
        <w:ind w:left="2700" w:hanging="180"/>
      </w:pPr>
    </w:lvl>
    <w:lvl w:ilvl="3" w:tplc="FFFFFFFF" w:tentative="1">
      <w:start w:val="1"/>
      <w:numFmt w:val="decimal"/>
      <w:lvlText w:val="%4."/>
      <w:lvlJc w:val="left"/>
      <w:pPr>
        <w:ind w:left="3420" w:hanging="360"/>
      </w:pPr>
    </w:lvl>
    <w:lvl w:ilvl="4" w:tplc="FFFFFFFF" w:tentative="1">
      <w:start w:val="1"/>
      <w:numFmt w:val="lowerLetter"/>
      <w:lvlText w:val="%5."/>
      <w:lvlJc w:val="left"/>
      <w:pPr>
        <w:ind w:left="4140" w:hanging="360"/>
      </w:pPr>
    </w:lvl>
    <w:lvl w:ilvl="5" w:tplc="FFFFFFFF" w:tentative="1">
      <w:start w:val="1"/>
      <w:numFmt w:val="lowerRoman"/>
      <w:lvlText w:val="%6."/>
      <w:lvlJc w:val="right"/>
      <w:pPr>
        <w:ind w:left="4860" w:hanging="180"/>
      </w:pPr>
    </w:lvl>
    <w:lvl w:ilvl="6" w:tplc="FFFFFFFF" w:tentative="1">
      <w:start w:val="1"/>
      <w:numFmt w:val="decimal"/>
      <w:lvlText w:val="%7."/>
      <w:lvlJc w:val="left"/>
      <w:pPr>
        <w:ind w:left="5580" w:hanging="360"/>
      </w:pPr>
    </w:lvl>
    <w:lvl w:ilvl="7" w:tplc="FFFFFFFF" w:tentative="1">
      <w:start w:val="1"/>
      <w:numFmt w:val="lowerLetter"/>
      <w:lvlText w:val="%8."/>
      <w:lvlJc w:val="left"/>
      <w:pPr>
        <w:ind w:left="6300" w:hanging="360"/>
      </w:pPr>
    </w:lvl>
    <w:lvl w:ilvl="8" w:tplc="FFFFFFFF" w:tentative="1">
      <w:start w:val="1"/>
      <w:numFmt w:val="lowerRoman"/>
      <w:lvlText w:val="%9."/>
      <w:lvlJc w:val="right"/>
      <w:pPr>
        <w:ind w:left="7020" w:hanging="180"/>
      </w:pPr>
    </w:lvl>
  </w:abstractNum>
  <w:abstractNum w:abstractNumId="73" w15:restartNumberingAfterBreak="0">
    <w:nsid w:val="3EAC10BE"/>
    <w:multiLevelType w:val="hybridMultilevel"/>
    <w:tmpl w:val="5A88AD6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4" w15:restartNumberingAfterBreak="0">
    <w:nsid w:val="4036209C"/>
    <w:multiLevelType w:val="hybridMultilevel"/>
    <w:tmpl w:val="7A28D7A8"/>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5" w15:restartNumberingAfterBreak="0">
    <w:nsid w:val="40387558"/>
    <w:multiLevelType w:val="hybridMultilevel"/>
    <w:tmpl w:val="14904EE0"/>
    <w:lvl w:ilvl="0" w:tplc="04090003">
      <w:start w:val="1"/>
      <w:numFmt w:val="bullet"/>
      <w:lvlText w:val="o"/>
      <w:lvlJc w:val="left"/>
      <w:pPr>
        <w:ind w:left="1080" w:hanging="360"/>
      </w:pPr>
      <w:rPr>
        <w:rFonts w:ascii="Courier New" w:hAnsi="Courier New" w:cs="Courier New"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6" w15:restartNumberingAfterBreak="0">
    <w:nsid w:val="40886989"/>
    <w:multiLevelType w:val="hybridMultilevel"/>
    <w:tmpl w:val="1A8019F8"/>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7" w15:restartNumberingAfterBreak="0">
    <w:nsid w:val="40FF2B59"/>
    <w:multiLevelType w:val="hybridMultilevel"/>
    <w:tmpl w:val="EB6C4242"/>
    <w:lvl w:ilvl="0" w:tplc="48A0ABBA">
      <w:start w:val="1"/>
      <w:numFmt w:val="decimal"/>
      <w:lvlText w:val="%1."/>
      <w:lvlJc w:val="left"/>
      <w:pPr>
        <w:ind w:left="720" w:hanging="360"/>
      </w:pPr>
      <w:rPr>
        <w:rFonts w:ascii="Calibri" w:hAnsi="Calibri" w:cs="Calibri" w:hint="default"/>
        <w:b w:val="0"/>
        <w:color w:val="auto"/>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8" w15:restartNumberingAfterBreak="0">
    <w:nsid w:val="415C28EA"/>
    <w:multiLevelType w:val="hybridMultilevel"/>
    <w:tmpl w:val="AFCA51C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9" w15:restartNumberingAfterBreak="0">
    <w:nsid w:val="41A648D8"/>
    <w:multiLevelType w:val="hybridMultilevel"/>
    <w:tmpl w:val="B148BEA4"/>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0" w15:restartNumberingAfterBreak="0">
    <w:nsid w:val="4326476C"/>
    <w:multiLevelType w:val="hybridMultilevel"/>
    <w:tmpl w:val="73A62C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15:restartNumberingAfterBreak="0">
    <w:nsid w:val="43611B0F"/>
    <w:multiLevelType w:val="hybridMultilevel"/>
    <w:tmpl w:val="9AD4680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15:restartNumberingAfterBreak="0">
    <w:nsid w:val="46502B0C"/>
    <w:multiLevelType w:val="hybridMultilevel"/>
    <w:tmpl w:val="29CCBE16"/>
    <w:lvl w:ilvl="0" w:tplc="04090019">
      <w:start w:val="1"/>
      <w:numFmt w:val="lowerLetter"/>
      <w:lvlText w:val="%1."/>
      <w:lvlJc w:val="left"/>
      <w:pPr>
        <w:ind w:left="722" w:hanging="360"/>
      </w:pPr>
    </w:lvl>
    <w:lvl w:ilvl="1" w:tplc="04090019" w:tentative="1">
      <w:start w:val="1"/>
      <w:numFmt w:val="lowerLetter"/>
      <w:lvlText w:val="%2."/>
      <w:lvlJc w:val="left"/>
      <w:pPr>
        <w:ind w:left="1442" w:hanging="360"/>
      </w:pPr>
    </w:lvl>
    <w:lvl w:ilvl="2" w:tplc="0409001B" w:tentative="1">
      <w:start w:val="1"/>
      <w:numFmt w:val="lowerRoman"/>
      <w:lvlText w:val="%3."/>
      <w:lvlJc w:val="right"/>
      <w:pPr>
        <w:ind w:left="2162" w:hanging="180"/>
      </w:pPr>
    </w:lvl>
    <w:lvl w:ilvl="3" w:tplc="0409000F" w:tentative="1">
      <w:start w:val="1"/>
      <w:numFmt w:val="decimal"/>
      <w:lvlText w:val="%4."/>
      <w:lvlJc w:val="left"/>
      <w:pPr>
        <w:ind w:left="2882" w:hanging="360"/>
      </w:pPr>
    </w:lvl>
    <w:lvl w:ilvl="4" w:tplc="04090019" w:tentative="1">
      <w:start w:val="1"/>
      <w:numFmt w:val="lowerLetter"/>
      <w:lvlText w:val="%5."/>
      <w:lvlJc w:val="left"/>
      <w:pPr>
        <w:ind w:left="3602" w:hanging="360"/>
      </w:pPr>
    </w:lvl>
    <w:lvl w:ilvl="5" w:tplc="0409001B" w:tentative="1">
      <w:start w:val="1"/>
      <w:numFmt w:val="lowerRoman"/>
      <w:lvlText w:val="%6."/>
      <w:lvlJc w:val="right"/>
      <w:pPr>
        <w:ind w:left="4322" w:hanging="180"/>
      </w:pPr>
    </w:lvl>
    <w:lvl w:ilvl="6" w:tplc="0409000F" w:tentative="1">
      <w:start w:val="1"/>
      <w:numFmt w:val="decimal"/>
      <w:lvlText w:val="%7."/>
      <w:lvlJc w:val="left"/>
      <w:pPr>
        <w:ind w:left="5042" w:hanging="360"/>
      </w:pPr>
    </w:lvl>
    <w:lvl w:ilvl="7" w:tplc="04090019" w:tentative="1">
      <w:start w:val="1"/>
      <w:numFmt w:val="lowerLetter"/>
      <w:lvlText w:val="%8."/>
      <w:lvlJc w:val="left"/>
      <w:pPr>
        <w:ind w:left="5762" w:hanging="360"/>
      </w:pPr>
    </w:lvl>
    <w:lvl w:ilvl="8" w:tplc="0409001B" w:tentative="1">
      <w:start w:val="1"/>
      <w:numFmt w:val="lowerRoman"/>
      <w:lvlText w:val="%9."/>
      <w:lvlJc w:val="right"/>
      <w:pPr>
        <w:ind w:left="6482" w:hanging="180"/>
      </w:pPr>
    </w:lvl>
  </w:abstractNum>
  <w:abstractNum w:abstractNumId="83" w15:restartNumberingAfterBreak="0">
    <w:nsid w:val="465F6E4D"/>
    <w:multiLevelType w:val="hybridMultilevel"/>
    <w:tmpl w:val="159E9B98"/>
    <w:lvl w:ilvl="0" w:tplc="AD982ED6">
      <w:start w:val="1"/>
      <w:numFmt w:val="decimal"/>
      <w:lvlText w:val="%1."/>
      <w:lvlJc w:val="left"/>
      <w:pPr>
        <w:ind w:left="362" w:hanging="360"/>
      </w:pPr>
      <w:rPr>
        <w:rFonts w:hint="default"/>
      </w:rPr>
    </w:lvl>
    <w:lvl w:ilvl="1" w:tplc="04090019" w:tentative="1">
      <w:start w:val="1"/>
      <w:numFmt w:val="lowerLetter"/>
      <w:lvlText w:val="%2."/>
      <w:lvlJc w:val="left"/>
      <w:pPr>
        <w:ind w:left="1082" w:hanging="360"/>
      </w:pPr>
    </w:lvl>
    <w:lvl w:ilvl="2" w:tplc="0409001B" w:tentative="1">
      <w:start w:val="1"/>
      <w:numFmt w:val="lowerRoman"/>
      <w:lvlText w:val="%3."/>
      <w:lvlJc w:val="right"/>
      <w:pPr>
        <w:ind w:left="1802" w:hanging="180"/>
      </w:pPr>
    </w:lvl>
    <w:lvl w:ilvl="3" w:tplc="0409000F" w:tentative="1">
      <w:start w:val="1"/>
      <w:numFmt w:val="decimal"/>
      <w:lvlText w:val="%4."/>
      <w:lvlJc w:val="left"/>
      <w:pPr>
        <w:ind w:left="2522" w:hanging="360"/>
      </w:pPr>
    </w:lvl>
    <w:lvl w:ilvl="4" w:tplc="04090019" w:tentative="1">
      <w:start w:val="1"/>
      <w:numFmt w:val="lowerLetter"/>
      <w:lvlText w:val="%5."/>
      <w:lvlJc w:val="left"/>
      <w:pPr>
        <w:ind w:left="3242" w:hanging="360"/>
      </w:pPr>
    </w:lvl>
    <w:lvl w:ilvl="5" w:tplc="0409001B" w:tentative="1">
      <w:start w:val="1"/>
      <w:numFmt w:val="lowerRoman"/>
      <w:lvlText w:val="%6."/>
      <w:lvlJc w:val="right"/>
      <w:pPr>
        <w:ind w:left="3962" w:hanging="180"/>
      </w:pPr>
    </w:lvl>
    <w:lvl w:ilvl="6" w:tplc="0409000F" w:tentative="1">
      <w:start w:val="1"/>
      <w:numFmt w:val="decimal"/>
      <w:lvlText w:val="%7."/>
      <w:lvlJc w:val="left"/>
      <w:pPr>
        <w:ind w:left="4682" w:hanging="360"/>
      </w:pPr>
    </w:lvl>
    <w:lvl w:ilvl="7" w:tplc="04090019" w:tentative="1">
      <w:start w:val="1"/>
      <w:numFmt w:val="lowerLetter"/>
      <w:lvlText w:val="%8."/>
      <w:lvlJc w:val="left"/>
      <w:pPr>
        <w:ind w:left="5402" w:hanging="360"/>
      </w:pPr>
    </w:lvl>
    <w:lvl w:ilvl="8" w:tplc="0409001B" w:tentative="1">
      <w:start w:val="1"/>
      <w:numFmt w:val="lowerRoman"/>
      <w:lvlText w:val="%9."/>
      <w:lvlJc w:val="right"/>
      <w:pPr>
        <w:ind w:left="6122" w:hanging="180"/>
      </w:pPr>
    </w:lvl>
  </w:abstractNum>
  <w:abstractNum w:abstractNumId="84" w15:restartNumberingAfterBreak="0">
    <w:nsid w:val="470370BD"/>
    <w:multiLevelType w:val="hybridMultilevel"/>
    <w:tmpl w:val="683678C8"/>
    <w:lvl w:ilvl="0" w:tplc="04442642">
      <w:start w:val="1"/>
      <w:numFmt w:val="lowerLetter"/>
      <w:lvlText w:val="%1."/>
      <w:lvlJc w:val="left"/>
      <w:pPr>
        <w:ind w:left="720" w:hanging="360"/>
      </w:pPr>
      <w:rPr>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5" w15:restartNumberingAfterBreak="0">
    <w:nsid w:val="48035BA3"/>
    <w:multiLevelType w:val="hybridMultilevel"/>
    <w:tmpl w:val="B79C68E4"/>
    <w:lvl w:ilvl="0" w:tplc="04090019">
      <w:start w:val="1"/>
      <w:numFmt w:val="lowerLetter"/>
      <w:lvlText w:val="%1."/>
      <w:lvlJc w:val="left"/>
      <w:pPr>
        <w:ind w:left="722" w:hanging="360"/>
      </w:pPr>
      <w:rPr>
        <w:rFonts w:hint="default"/>
      </w:rPr>
    </w:lvl>
    <w:lvl w:ilvl="1" w:tplc="FFFFFFFF" w:tentative="1">
      <w:start w:val="1"/>
      <w:numFmt w:val="lowerLetter"/>
      <w:lvlText w:val="%2."/>
      <w:lvlJc w:val="left"/>
      <w:pPr>
        <w:ind w:left="1442" w:hanging="360"/>
      </w:pPr>
    </w:lvl>
    <w:lvl w:ilvl="2" w:tplc="FFFFFFFF" w:tentative="1">
      <w:start w:val="1"/>
      <w:numFmt w:val="lowerRoman"/>
      <w:lvlText w:val="%3."/>
      <w:lvlJc w:val="right"/>
      <w:pPr>
        <w:ind w:left="2162" w:hanging="180"/>
      </w:pPr>
    </w:lvl>
    <w:lvl w:ilvl="3" w:tplc="FFFFFFFF" w:tentative="1">
      <w:start w:val="1"/>
      <w:numFmt w:val="decimal"/>
      <w:lvlText w:val="%4."/>
      <w:lvlJc w:val="left"/>
      <w:pPr>
        <w:ind w:left="2882" w:hanging="360"/>
      </w:pPr>
    </w:lvl>
    <w:lvl w:ilvl="4" w:tplc="FFFFFFFF" w:tentative="1">
      <w:start w:val="1"/>
      <w:numFmt w:val="lowerLetter"/>
      <w:lvlText w:val="%5."/>
      <w:lvlJc w:val="left"/>
      <w:pPr>
        <w:ind w:left="3602" w:hanging="360"/>
      </w:pPr>
    </w:lvl>
    <w:lvl w:ilvl="5" w:tplc="FFFFFFFF" w:tentative="1">
      <w:start w:val="1"/>
      <w:numFmt w:val="lowerRoman"/>
      <w:lvlText w:val="%6."/>
      <w:lvlJc w:val="right"/>
      <w:pPr>
        <w:ind w:left="4322" w:hanging="180"/>
      </w:pPr>
    </w:lvl>
    <w:lvl w:ilvl="6" w:tplc="FFFFFFFF" w:tentative="1">
      <w:start w:val="1"/>
      <w:numFmt w:val="decimal"/>
      <w:lvlText w:val="%7."/>
      <w:lvlJc w:val="left"/>
      <w:pPr>
        <w:ind w:left="5042" w:hanging="360"/>
      </w:pPr>
    </w:lvl>
    <w:lvl w:ilvl="7" w:tplc="FFFFFFFF" w:tentative="1">
      <w:start w:val="1"/>
      <w:numFmt w:val="lowerLetter"/>
      <w:lvlText w:val="%8."/>
      <w:lvlJc w:val="left"/>
      <w:pPr>
        <w:ind w:left="5762" w:hanging="360"/>
      </w:pPr>
    </w:lvl>
    <w:lvl w:ilvl="8" w:tplc="FFFFFFFF" w:tentative="1">
      <w:start w:val="1"/>
      <w:numFmt w:val="lowerRoman"/>
      <w:lvlText w:val="%9."/>
      <w:lvlJc w:val="right"/>
      <w:pPr>
        <w:ind w:left="6482" w:hanging="180"/>
      </w:pPr>
    </w:lvl>
  </w:abstractNum>
  <w:abstractNum w:abstractNumId="86" w15:restartNumberingAfterBreak="0">
    <w:nsid w:val="4866257D"/>
    <w:multiLevelType w:val="hybridMultilevel"/>
    <w:tmpl w:val="F754D88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7" w15:restartNumberingAfterBreak="0">
    <w:nsid w:val="48AF288D"/>
    <w:multiLevelType w:val="hybridMultilevel"/>
    <w:tmpl w:val="6E8460B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8" w15:restartNumberingAfterBreak="0">
    <w:nsid w:val="49A92169"/>
    <w:multiLevelType w:val="hybridMultilevel"/>
    <w:tmpl w:val="886286A4"/>
    <w:lvl w:ilvl="0" w:tplc="04090019">
      <w:start w:val="1"/>
      <w:numFmt w:val="lowerLetter"/>
      <w:lvlText w:val="%1."/>
      <w:lvlJc w:val="left"/>
      <w:pPr>
        <w:ind w:left="722" w:hanging="360"/>
      </w:pPr>
      <w:rPr>
        <w:rFonts w:hint="default"/>
      </w:rPr>
    </w:lvl>
    <w:lvl w:ilvl="1" w:tplc="FFFFFFFF" w:tentative="1">
      <w:start w:val="1"/>
      <w:numFmt w:val="bullet"/>
      <w:lvlText w:val="o"/>
      <w:lvlJc w:val="left"/>
      <w:pPr>
        <w:ind w:left="1442" w:hanging="360"/>
      </w:pPr>
      <w:rPr>
        <w:rFonts w:ascii="Courier New" w:hAnsi="Courier New" w:cs="Courier New" w:hint="default"/>
      </w:rPr>
    </w:lvl>
    <w:lvl w:ilvl="2" w:tplc="FFFFFFFF" w:tentative="1">
      <w:start w:val="1"/>
      <w:numFmt w:val="bullet"/>
      <w:lvlText w:val=""/>
      <w:lvlJc w:val="left"/>
      <w:pPr>
        <w:ind w:left="2162" w:hanging="360"/>
      </w:pPr>
      <w:rPr>
        <w:rFonts w:ascii="Wingdings" w:hAnsi="Wingdings" w:hint="default"/>
      </w:rPr>
    </w:lvl>
    <w:lvl w:ilvl="3" w:tplc="FFFFFFFF" w:tentative="1">
      <w:start w:val="1"/>
      <w:numFmt w:val="bullet"/>
      <w:lvlText w:val=""/>
      <w:lvlJc w:val="left"/>
      <w:pPr>
        <w:ind w:left="2882" w:hanging="360"/>
      </w:pPr>
      <w:rPr>
        <w:rFonts w:ascii="Symbol" w:hAnsi="Symbol" w:hint="default"/>
      </w:rPr>
    </w:lvl>
    <w:lvl w:ilvl="4" w:tplc="FFFFFFFF" w:tentative="1">
      <w:start w:val="1"/>
      <w:numFmt w:val="bullet"/>
      <w:lvlText w:val="o"/>
      <w:lvlJc w:val="left"/>
      <w:pPr>
        <w:ind w:left="3602" w:hanging="360"/>
      </w:pPr>
      <w:rPr>
        <w:rFonts w:ascii="Courier New" w:hAnsi="Courier New" w:cs="Courier New" w:hint="default"/>
      </w:rPr>
    </w:lvl>
    <w:lvl w:ilvl="5" w:tplc="FFFFFFFF" w:tentative="1">
      <w:start w:val="1"/>
      <w:numFmt w:val="bullet"/>
      <w:lvlText w:val=""/>
      <w:lvlJc w:val="left"/>
      <w:pPr>
        <w:ind w:left="4322" w:hanging="360"/>
      </w:pPr>
      <w:rPr>
        <w:rFonts w:ascii="Wingdings" w:hAnsi="Wingdings" w:hint="default"/>
      </w:rPr>
    </w:lvl>
    <w:lvl w:ilvl="6" w:tplc="FFFFFFFF" w:tentative="1">
      <w:start w:val="1"/>
      <w:numFmt w:val="bullet"/>
      <w:lvlText w:val=""/>
      <w:lvlJc w:val="left"/>
      <w:pPr>
        <w:ind w:left="5042" w:hanging="360"/>
      </w:pPr>
      <w:rPr>
        <w:rFonts w:ascii="Symbol" w:hAnsi="Symbol" w:hint="default"/>
      </w:rPr>
    </w:lvl>
    <w:lvl w:ilvl="7" w:tplc="FFFFFFFF" w:tentative="1">
      <w:start w:val="1"/>
      <w:numFmt w:val="bullet"/>
      <w:lvlText w:val="o"/>
      <w:lvlJc w:val="left"/>
      <w:pPr>
        <w:ind w:left="5762" w:hanging="360"/>
      </w:pPr>
      <w:rPr>
        <w:rFonts w:ascii="Courier New" w:hAnsi="Courier New" w:cs="Courier New" w:hint="default"/>
      </w:rPr>
    </w:lvl>
    <w:lvl w:ilvl="8" w:tplc="FFFFFFFF" w:tentative="1">
      <w:start w:val="1"/>
      <w:numFmt w:val="bullet"/>
      <w:lvlText w:val=""/>
      <w:lvlJc w:val="left"/>
      <w:pPr>
        <w:ind w:left="6482" w:hanging="360"/>
      </w:pPr>
      <w:rPr>
        <w:rFonts w:ascii="Wingdings" w:hAnsi="Wingdings" w:hint="default"/>
      </w:rPr>
    </w:lvl>
  </w:abstractNum>
  <w:abstractNum w:abstractNumId="89" w15:restartNumberingAfterBreak="0">
    <w:nsid w:val="4B460750"/>
    <w:multiLevelType w:val="hybridMultilevel"/>
    <w:tmpl w:val="5C861A8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0" w15:restartNumberingAfterBreak="0">
    <w:nsid w:val="4C465045"/>
    <w:multiLevelType w:val="hybridMultilevel"/>
    <w:tmpl w:val="5FD87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4D57540B"/>
    <w:multiLevelType w:val="multilevel"/>
    <w:tmpl w:val="DA4C53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2" w15:restartNumberingAfterBreak="0">
    <w:nsid w:val="4DAB6BC1"/>
    <w:multiLevelType w:val="hybridMultilevel"/>
    <w:tmpl w:val="41829E1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4E100E06"/>
    <w:multiLevelType w:val="hybridMultilevel"/>
    <w:tmpl w:val="3B34C56A"/>
    <w:lvl w:ilvl="0" w:tplc="04090003">
      <w:start w:val="1"/>
      <w:numFmt w:val="bullet"/>
      <w:lvlText w:val="o"/>
      <w:lvlJc w:val="left"/>
      <w:pPr>
        <w:ind w:left="1080" w:hanging="360"/>
      </w:pPr>
      <w:rPr>
        <w:rFonts w:ascii="Courier New" w:hAnsi="Courier New" w:cs="Courier New"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4" w15:restartNumberingAfterBreak="0">
    <w:nsid w:val="4E5F5EF0"/>
    <w:multiLevelType w:val="hybridMultilevel"/>
    <w:tmpl w:val="CC8CA9D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5" w15:restartNumberingAfterBreak="0">
    <w:nsid w:val="4EF71559"/>
    <w:multiLevelType w:val="hybridMultilevel"/>
    <w:tmpl w:val="E05E35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6" w15:restartNumberingAfterBreak="0">
    <w:nsid w:val="509232C4"/>
    <w:multiLevelType w:val="hybridMultilevel"/>
    <w:tmpl w:val="6B5E77E2"/>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7" w15:restartNumberingAfterBreak="0">
    <w:nsid w:val="52816818"/>
    <w:multiLevelType w:val="hybridMultilevel"/>
    <w:tmpl w:val="802693DE"/>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8" w15:restartNumberingAfterBreak="0">
    <w:nsid w:val="52DA4696"/>
    <w:multiLevelType w:val="hybridMultilevel"/>
    <w:tmpl w:val="8C4E0B86"/>
    <w:lvl w:ilvl="0" w:tplc="0BF05A8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9" w15:restartNumberingAfterBreak="0">
    <w:nsid w:val="539D742F"/>
    <w:multiLevelType w:val="hybridMultilevel"/>
    <w:tmpl w:val="EE12B00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0" w15:restartNumberingAfterBreak="0">
    <w:nsid w:val="54E80F5F"/>
    <w:multiLevelType w:val="hybridMultilevel"/>
    <w:tmpl w:val="13285C7C"/>
    <w:lvl w:ilvl="0" w:tplc="04090019">
      <w:start w:val="1"/>
      <w:numFmt w:val="lowerLetter"/>
      <w:lvlText w:val="%1."/>
      <w:lvlJc w:val="left"/>
      <w:pPr>
        <w:ind w:left="72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01" w15:restartNumberingAfterBreak="0">
    <w:nsid w:val="5528215B"/>
    <w:multiLevelType w:val="hybridMultilevel"/>
    <w:tmpl w:val="D6AC3E0A"/>
    <w:lvl w:ilvl="0" w:tplc="04090003">
      <w:start w:val="1"/>
      <w:numFmt w:val="bullet"/>
      <w:lvlText w:val="o"/>
      <w:lvlJc w:val="left"/>
      <w:pPr>
        <w:ind w:left="1080" w:hanging="360"/>
      </w:pPr>
      <w:rPr>
        <w:rFonts w:ascii="Courier New" w:hAnsi="Courier New" w:cs="Courier New"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2" w15:restartNumberingAfterBreak="0">
    <w:nsid w:val="555D188E"/>
    <w:multiLevelType w:val="hybridMultilevel"/>
    <w:tmpl w:val="815E6416"/>
    <w:lvl w:ilvl="0" w:tplc="DE365A82">
      <w:numFmt w:val="bullet"/>
      <w:lvlText w:val="•"/>
      <w:lvlJc w:val="left"/>
      <w:pPr>
        <w:ind w:left="860" w:hanging="50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55FD2487"/>
    <w:multiLevelType w:val="hybridMultilevel"/>
    <w:tmpl w:val="FBB87A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4" w15:restartNumberingAfterBreak="0">
    <w:nsid w:val="56D03FC8"/>
    <w:multiLevelType w:val="hybridMultilevel"/>
    <w:tmpl w:val="4CBE89D2"/>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5" w15:restartNumberingAfterBreak="0">
    <w:nsid w:val="57604695"/>
    <w:multiLevelType w:val="hybridMultilevel"/>
    <w:tmpl w:val="F57ACA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6" w15:restartNumberingAfterBreak="0">
    <w:nsid w:val="57C86D93"/>
    <w:multiLevelType w:val="hybridMultilevel"/>
    <w:tmpl w:val="AC941DFC"/>
    <w:lvl w:ilvl="0" w:tplc="04090019">
      <w:start w:val="1"/>
      <w:numFmt w:val="lowerLetter"/>
      <w:lvlText w:val="%1."/>
      <w:lvlJc w:val="left"/>
      <w:pPr>
        <w:ind w:left="722" w:hanging="360"/>
      </w:pPr>
      <w:rPr>
        <w:rFonts w:hint="default"/>
        <w:b w:val="0"/>
      </w:rPr>
    </w:lvl>
    <w:lvl w:ilvl="1" w:tplc="FFFFFFFF" w:tentative="1">
      <w:start w:val="1"/>
      <w:numFmt w:val="lowerLetter"/>
      <w:lvlText w:val="%2."/>
      <w:lvlJc w:val="left"/>
      <w:pPr>
        <w:ind w:left="1442" w:hanging="360"/>
      </w:pPr>
    </w:lvl>
    <w:lvl w:ilvl="2" w:tplc="FFFFFFFF" w:tentative="1">
      <w:start w:val="1"/>
      <w:numFmt w:val="lowerRoman"/>
      <w:lvlText w:val="%3."/>
      <w:lvlJc w:val="right"/>
      <w:pPr>
        <w:ind w:left="2162" w:hanging="180"/>
      </w:pPr>
    </w:lvl>
    <w:lvl w:ilvl="3" w:tplc="FFFFFFFF" w:tentative="1">
      <w:start w:val="1"/>
      <w:numFmt w:val="decimal"/>
      <w:lvlText w:val="%4."/>
      <w:lvlJc w:val="left"/>
      <w:pPr>
        <w:ind w:left="2882" w:hanging="360"/>
      </w:pPr>
    </w:lvl>
    <w:lvl w:ilvl="4" w:tplc="FFFFFFFF" w:tentative="1">
      <w:start w:val="1"/>
      <w:numFmt w:val="lowerLetter"/>
      <w:lvlText w:val="%5."/>
      <w:lvlJc w:val="left"/>
      <w:pPr>
        <w:ind w:left="3602" w:hanging="360"/>
      </w:pPr>
    </w:lvl>
    <w:lvl w:ilvl="5" w:tplc="FFFFFFFF" w:tentative="1">
      <w:start w:val="1"/>
      <w:numFmt w:val="lowerRoman"/>
      <w:lvlText w:val="%6."/>
      <w:lvlJc w:val="right"/>
      <w:pPr>
        <w:ind w:left="4322" w:hanging="180"/>
      </w:pPr>
    </w:lvl>
    <w:lvl w:ilvl="6" w:tplc="FFFFFFFF" w:tentative="1">
      <w:start w:val="1"/>
      <w:numFmt w:val="decimal"/>
      <w:lvlText w:val="%7."/>
      <w:lvlJc w:val="left"/>
      <w:pPr>
        <w:ind w:left="5042" w:hanging="360"/>
      </w:pPr>
    </w:lvl>
    <w:lvl w:ilvl="7" w:tplc="FFFFFFFF" w:tentative="1">
      <w:start w:val="1"/>
      <w:numFmt w:val="lowerLetter"/>
      <w:lvlText w:val="%8."/>
      <w:lvlJc w:val="left"/>
      <w:pPr>
        <w:ind w:left="5762" w:hanging="360"/>
      </w:pPr>
    </w:lvl>
    <w:lvl w:ilvl="8" w:tplc="FFFFFFFF" w:tentative="1">
      <w:start w:val="1"/>
      <w:numFmt w:val="lowerRoman"/>
      <w:lvlText w:val="%9."/>
      <w:lvlJc w:val="right"/>
      <w:pPr>
        <w:ind w:left="6482" w:hanging="180"/>
      </w:pPr>
    </w:lvl>
  </w:abstractNum>
  <w:abstractNum w:abstractNumId="107" w15:restartNumberingAfterBreak="0">
    <w:nsid w:val="58852AF0"/>
    <w:multiLevelType w:val="hybridMultilevel"/>
    <w:tmpl w:val="314812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8" w15:restartNumberingAfterBreak="0">
    <w:nsid w:val="58A8642B"/>
    <w:multiLevelType w:val="hybridMultilevel"/>
    <w:tmpl w:val="2AE289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9" w15:restartNumberingAfterBreak="0">
    <w:nsid w:val="596658A4"/>
    <w:multiLevelType w:val="hybridMultilevel"/>
    <w:tmpl w:val="9F04EDB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0" w15:restartNumberingAfterBreak="0">
    <w:nsid w:val="59C7633A"/>
    <w:multiLevelType w:val="multilevel"/>
    <w:tmpl w:val="D05A9266"/>
    <w:lvl w:ilvl="0">
      <w:start w:val="1"/>
      <w:numFmt w:val="decimal"/>
      <w:lvlText w:val="%1."/>
      <w:lvlJc w:val="left"/>
      <w:pPr>
        <w:ind w:left="720" w:hanging="360"/>
      </w:pPr>
      <w:rPr>
        <w:rFonts w:hint="default"/>
      </w:rPr>
    </w:lvl>
    <w:lvl w:ilvl="1">
      <w:start w:val="3"/>
      <w:numFmt w:val="decimal"/>
      <w:isLgl/>
      <w:lvlText w:val="%1.%2"/>
      <w:lvlJc w:val="left"/>
      <w:pPr>
        <w:ind w:left="1080" w:hanging="54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62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340" w:hanging="108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3060" w:hanging="1440"/>
      </w:pPr>
      <w:rPr>
        <w:rFonts w:hint="default"/>
      </w:rPr>
    </w:lvl>
    <w:lvl w:ilvl="8">
      <w:start w:val="1"/>
      <w:numFmt w:val="decimal"/>
      <w:isLgl/>
      <w:lvlText w:val="%1.%2.%3.%4.%5.%6.%7.%8.%9"/>
      <w:lvlJc w:val="left"/>
      <w:pPr>
        <w:ind w:left="3600" w:hanging="1800"/>
      </w:pPr>
      <w:rPr>
        <w:rFonts w:hint="default"/>
      </w:rPr>
    </w:lvl>
  </w:abstractNum>
  <w:abstractNum w:abstractNumId="111" w15:restartNumberingAfterBreak="0">
    <w:nsid w:val="5B0F18D8"/>
    <w:multiLevelType w:val="hybridMultilevel"/>
    <w:tmpl w:val="887A39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2" w15:restartNumberingAfterBreak="0">
    <w:nsid w:val="5B6445D4"/>
    <w:multiLevelType w:val="hybridMultilevel"/>
    <w:tmpl w:val="1ECA9BCA"/>
    <w:lvl w:ilvl="0" w:tplc="04090019">
      <w:start w:val="1"/>
      <w:numFmt w:val="low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3" w15:restartNumberingAfterBreak="0">
    <w:nsid w:val="5C9A50A5"/>
    <w:multiLevelType w:val="hybridMultilevel"/>
    <w:tmpl w:val="D8D4E30C"/>
    <w:lvl w:ilvl="0" w:tplc="BFB041CC">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4" w15:restartNumberingAfterBreak="0">
    <w:nsid w:val="5CB6081F"/>
    <w:multiLevelType w:val="hybridMultilevel"/>
    <w:tmpl w:val="2354C6C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5" w15:restartNumberingAfterBreak="0">
    <w:nsid w:val="5CEE4EF1"/>
    <w:multiLevelType w:val="hybridMultilevel"/>
    <w:tmpl w:val="AC18BE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6" w15:restartNumberingAfterBreak="0">
    <w:nsid w:val="5CF45985"/>
    <w:multiLevelType w:val="hybridMultilevel"/>
    <w:tmpl w:val="278C9E14"/>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7" w15:restartNumberingAfterBreak="0">
    <w:nsid w:val="5DA25237"/>
    <w:multiLevelType w:val="multilevel"/>
    <w:tmpl w:val="3F200D22"/>
    <w:lvl w:ilvl="0">
      <w:start w:val="1"/>
      <w:numFmt w:val="upperRoman"/>
      <w:pStyle w:val="Level1"/>
      <w:lvlText w:val="%1."/>
      <w:lvlJc w:val="left"/>
      <w:pPr>
        <w:tabs>
          <w:tab w:val="num" w:pos="720"/>
        </w:tabs>
        <w:ind w:left="0" w:firstLine="0"/>
      </w:pPr>
      <w:rPr>
        <w:rFonts w:ascii="Times New Roman" w:hAnsi="Times New Roman" w:hint="default"/>
      </w:rPr>
    </w:lvl>
    <w:lvl w:ilvl="1">
      <w:start w:val="1"/>
      <w:numFmt w:val="decimal"/>
      <w:lvlText w:val="%2"/>
      <w:lvlJc w:val="left"/>
      <w:pPr>
        <w:tabs>
          <w:tab w:val="num" w:pos="0"/>
        </w:tabs>
        <w:ind w:left="0" w:firstLine="0"/>
      </w:pPr>
    </w:lvl>
    <w:lvl w:ilvl="2">
      <w:start w:val="1"/>
      <w:numFmt w:val="decimal"/>
      <w:lvlText w:val="%3"/>
      <w:lvlJc w:val="left"/>
      <w:pPr>
        <w:tabs>
          <w:tab w:val="num" w:pos="0"/>
        </w:tabs>
        <w:ind w:left="0" w:firstLine="0"/>
      </w:pPr>
    </w:lvl>
    <w:lvl w:ilvl="3">
      <w:start w:val="1"/>
      <w:numFmt w:val="decimal"/>
      <w:lvlText w:val="%4"/>
      <w:lvlJc w:val="left"/>
      <w:pPr>
        <w:tabs>
          <w:tab w:val="num" w:pos="0"/>
        </w:tabs>
        <w:ind w:left="0" w:firstLine="0"/>
      </w:pPr>
    </w:lvl>
    <w:lvl w:ilvl="4">
      <w:start w:val="1"/>
      <w:numFmt w:val="decimal"/>
      <w:lvlText w:val="%5"/>
      <w:lvlJc w:val="left"/>
      <w:pPr>
        <w:tabs>
          <w:tab w:val="num" w:pos="0"/>
        </w:tabs>
        <w:ind w:left="0" w:firstLine="0"/>
      </w:pPr>
    </w:lvl>
    <w:lvl w:ilvl="5">
      <w:start w:val="1"/>
      <w:numFmt w:val="decimal"/>
      <w:lvlText w:val="%6"/>
      <w:lvlJc w:val="left"/>
      <w:pPr>
        <w:tabs>
          <w:tab w:val="num" w:pos="0"/>
        </w:tabs>
        <w:ind w:left="0" w:firstLine="0"/>
      </w:pPr>
    </w:lvl>
    <w:lvl w:ilvl="6">
      <w:start w:val="1"/>
      <w:numFmt w:val="decimal"/>
      <w:lvlText w:val="%7"/>
      <w:lvlJc w:val="left"/>
      <w:pPr>
        <w:tabs>
          <w:tab w:val="num" w:pos="0"/>
        </w:tabs>
        <w:ind w:left="0" w:firstLine="0"/>
      </w:pPr>
    </w:lvl>
    <w:lvl w:ilvl="7">
      <w:start w:val="1"/>
      <w:numFmt w:val="decimal"/>
      <w:lvlText w:val="%8"/>
      <w:lvlJc w:val="left"/>
      <w:pPr>
        <w:tabs>
          <w:tab w:val="num" w:pos="0"/>
        </w:tabs>
        <w:ind w:left="0" w:firstLine="0"/>
      </w:pPr>
    </w:lvl>
    <w:lvl w:ilvl="8">
      <w:numFmt w:val="decimal"/>
      <w:lvlText w:val=""/>
      <w:lvlJc w:val="left"/>
      <w:pPr>
        <w:tabs>
          <w:tab w:val="num" w:pos="0"/>
        </w:tabs>
        <w:ind w:left="0" w:firstLine="0"/>
      </w:pPr>
    </w:lvl>
  </w:abstractNum>
  <w:abstractNum w:abstractNumId="118" w15:restartNumberingAfterBreak="0">
    <w:nsid w:val="5DFB3576"/>
    <w:multiLevelType w:val="hybridMultilevel"/>
    <w:tmpl w:val="7CCC0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9" w15:restartNumberingAfterBreak="0">
    <w:nsid w:val="5E646568"/>
    <w:multiLevelType w:val="hybridMultilevel"/>
    <w:tmpl w:val="457AE910"/>
    <w:lvl w:ilvl="0" w:tplc="04090019">
      <w:start w:val="1"/>
      <w:numFmt w:val="low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0" w15:restartNumberingAfterBreak="0">
    <w:nsid w:val="5F65602A"/>
    <w:multiLevelType w:val="hybridMultilevel"/>
    <w:tmpl w:val="0C903F9A"/>
    <w:lvl w:ilvl="0" w:tplc="04090019">
      <w:start w:val="1"/>
      <w:numFmt w:val="low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1" w15:restartNumberingAfterBreak="0">
    <w:nsid w:val="62C44574"/>
    <w:multiLevelType w:val="multilevel"/>
    <w:tmpl w:val="1C2E910C"/>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22" w15:restartNumberingAfterBreak="0">
    <w:nsid w:val="639A46BA"/>
    <w:multiLevelType w:val="hybridMultilevel"/>
    <w:tmpl w:val="BD120AF6"/>
    <w:lvl w:ilvl="0" w:tplc="F5D0EC9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3" w15:restartNumberingAfterBreak="0">
    <w:nsid w:val="63A868C9"/>
    <w:multiLevelType w:val="hybridMultilevel"/>
    <w:tmpl w:val="F612CA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4" w15:restartNumberingAfterBreak="0">
    <w:nsid w:val="63F16B6C"/>
    <w:multiLevelType w:val="hybridMultilevel"/>
    <w:tmpl w:val="9C781BB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643E6FB7"/>
    <w:multiLevelType w:val="hybridMultilevel"/>
    <w:tmpl w:val="37DE9C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6" w15:restartNumberingAfterBreak="0">
    <w:nsid w:val="66C55056"/>
    <w:multiLevelType w:val="hybridMultilevel"/>
    <w:tmpl w:val="80C0A76C"/>
    <w:lvl w:ilvl="0" w:tplc="04090019">
      <w:start w:val="1"/>
      <w:numFmt w:val="low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7" w15:restartNumberingAfterBreak="0">
    <w:nsid w:val="67213067"/>
    <w:multiLevelType w:val="hybridMultilevel"/>
    <w:tmpl w:val="EEC8199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8" w15:restartNumberingAfterBreak="0">
    <w:nsid w:val="680A20B8"/>
    <w:multiLevelType w:val="hybridMultilevel"/>
    <w:tmpl w:val="7B1A10DC"/>
    <w:lvl w:ilvl="0" w:tplc="04090019">
      <w:start w:val="1"/>
      <w:numFmt w:val="lowerLetter"/>
      <w:lvlText w:val="%1."/>
      <w:lvlJc w:val="left"/>
      <w:pPr>
        <w:ind w:left="720" w:hanging="360"/>
      </w:pPr>
    </w:lvl>
    <w:lvl w:ilvl="1" w:tplc="FFFFFFFF">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29" w15:restartNumberingAfterBreak="0">
    <w:nsid w:val="69924BE2"/>
    <w:multiLevelType w:val="hybridMultilevel"/>
    <w:tmpl w:val="E6C0005A"/>
    <w:lvl w:ilvl="0" w:tplc="04090019">
      <w:start w:val="1"/>
      <w:numFmt w:val="lowerLetter"/>
      <w:lvlText w:val="%1."/>
      <w:lvlJc w:val="left"/>
      <w:pPr>
        <w:ind w:left="722" w:hanging="360"/>
      </w:pPr>
    </w:lvl>
    <w:lvl w:ilvl="1" w:tplc="04090019" w:tentative="1">
      <w:start w:val="1"/>
      <w:numFmt w:val="lowerLetter"/>
      <w:lvlText w:val="%2."/>
      <w:lvlJc w:val="left"/>
      <w:pPr>
        <w:ind w:left="1442" w:hanging="360"/>
      </w:pPr>
    </w:lvl>
    <w:lvl w:ilvl="2" w:tplc="0409001B" w:tentative="1">
      <w:start w:val="1"/>
      <w:numFmt w:val="lowerRoman"/>
      <w:lvlText w:val="%3."/>
      <w:lvlJc w:val="right"/>
      <w:pPr>
        <w:ind w:left="2162" w:hanging="180"/>
      </w:pPr>
    </w:lvl>
    <w:lvl w:ilvl="3" w:tplc="0409000F" w:tentative="1">
      <w:start w:val="1"/>
      <w:numFmt w:val="decimal"/>
      <w:lvlText w:val="%4."/>
      <w:lvlJc w:val="left"/>
      <w:pPr>
        <w:ind w:left="2882" w:hanging="360"/>
      </w:pPr>
    </w:lvl>
    <w:lvl w:ilvl="4" w:tplc="04090019" w:tentative="1">
      <w:start w:val="1"/>
      <w:numFmt w:val="lowerLetter"/>
      <w:lvlText w:val="%5."/>
      <w:lvlJc w:val="left"/>
      <w:pPr>
        <w:ind w:left="3602" w:hanging="360"/>
      </w:pPr>
    </w:lvl>
    <w:lvl w:ilvl="5" w:tplc="0409001B" w:tentative="1">
      <w:start w:val="1"/>
      <w:numFmt w:val="lowerRoman"/>
      <w:lvlText w:val="%6."/>
      <w:lvlJc w:val="right"/>
      <w:pPr>
        <w:ind w:left="4322" w:hanging="180"/>
      </w:pPr>
    </w:lvl>
    <w:lvl w:ilvl="6" w:tplc="0409000F" w:tentative="1">
      <w:start w:val="1"/>
      <w:numFmt w:val="decimal"/>
      <w:lvlText w:val="%7."/>
      <w:lvlJc w:val="left"/>
      <w:pPr>
        <w:ind w:left="5042" w:hanging="360"/>
      </w:pPr>
    </w:lvl>
    <w:lvl w:ilvl="7" w:tplc="04090019" w:tentative="1">
      <w:start w:val="1"/>
      <w:numFmt w:val="lowerLetter"/>
      <w:lvlText w:val="%8."/>
      <w:lvlJc w:val="left"/>
      <w:pPr>
        <w:ind w:left="5762" w:hanging="360"/>
      </w:pPr>
    </w:lvl>
    <w:lvl w:ilvl="8" w:tplc="0409001B" w:tentative="1">
      <w:start w:val="1"/>
      <w:numFmt w:val="lowerRoman"/>
      <w:lvlText w:val="%9."/>
      <w:lvlJc w:val="right"/>
      <w:pPr>
        <w:ind w:left="6482" w:hanging="180"/>
      </w:pPr>
    </w:lvl>
  </w:abstractNum>
  <w:abstractNum w:abstractNumId="130" w15:restartNumberingAfterBreak="0">
    <w:nsid w:val="699303D7"/>
    <w:multiLevelType w:val="hybridMultilevel"/>
    <w:tmpl w:val="FC5AA2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1" w15:restartNumberingAfterBreak="0">
    <w:nsid w:val="6A6A4010"/>
    <w:multiLevelType w:val="hybridMultilevel"/>
    <w:tmpl w:val="B194F7E0"/>
    <w:lvl w:ilvl="0" w:tplc="04090003">
      <w:start w:val="1"/>
      <w:numFmt w:val="bullet"/>
      <w:lvlText w:val="o"/>
      <w:lvlJc w:val="left"/>
      <w:pPr>
        <w:ind w:left="1080" w:hanging="360"/>
      </w:pPr>
      <w:rPr>
        <w:rFonts w:ascii="Courier New" w:hAnsi="Courier New" w:cs="Courier New"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6A7B49AA"/>
    <w:multiLevelType w:val="hybridMultilevel"/>
    <w:tmpl w:val="A98CE30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3" w15:restartNumberingAfterBreak="0">
    <w:nsid w:val="6B2543F5"/>
    <w:multiLevelType w:val="hybridMultilevel"/>
    <w:tmpl w:val="C756C3E0"/>
    <w:lvl w:ilvl="0" w:tplc="1A56B9D0">
      <w:start w:val="1"/>
      <w:numFmt w:val="decimal"/>
      <w:lvlText w:val="%1."/>
      <w:lvlJc w:val="left"/>
      <w:pPr>
        <w:ind w:left="362" w:hanging="360"/>
      </w:pPr>
      <w:rPr>
        <w:rFonts w:ascii="Arial" w:eastAsia="Arial" w:hAnsi="Arial" w:cs="Arial"/>
        <w:b w:val="0"/>
        <w:bCs/>
      </w:rPr>
    </w:lvl>
    <w:lvl w:ilvl="1" w:tplc="04090019" w:tentative="1">
      <w:start w:val="1"/>
      <w:numFmt w:val="lowerLetter"/>
      <w:lvlText w:val="%2."/>
      <w:lvlJc w:val="left"/>
      <w:pPr>
        <w:ind w:left="1082" w:hanging="360"/>
      </w:pPr>
    </w:lvl>
    <w:lvl w:ilvl="2" w:tplc="0409001B" w:tentative="1">
      <w:start w:val="1"/>
      <w:numFmt w:val="lowerRoman"/>
      <w:lvlText w:val="%3."/>
      <w:lvlJc w:val="right"/>
      <w:pPr>
        <w:ind w:left="1802" w:hanging="180"/>
      </w:pPr>
    </w:lvl>
    <w:lvl w:ilvl="3" w:tplc="0409000F" w:tentative="1">
      <w:start w:val="1"/>
      <w:numFmt w:val="decimal"/>
      <w:lvlText w:val="%4."/>
      <w:lvlJc w:val="left"/>
      <w:pPr>
        <w:ind w:left="2522" w:hanging="360"/>
      </w:pPr>
    </w:lvl>
    <w:lvl w:ilvl="4" w:tplc="04090019" w:tentative="1">
      <w:start w:val="1"/>
      <w:numFmt w:val="lowerLetter"/>
      <w:lvlText w:val="%5."/>
      <w:lvlJc w:val="left"/>
      <w:pPr>
        <w:ind w:left="3242" w:hanging="360"/>
      </w:pPr>
    </w:lvl>
    <w:lvl w:ilvl="5" w:tplc="0409001B" w:tentative="1">
      <w:start w:val="1"/>
      <w:numFmt w:val="lowerRoman"/>
      <w:lvlText w:val="%6."/>
      <w:lvlJc w:val="right"/>
      <w:pPr>
        <w:ind w:left="3962" w:hanging="180"/>
      </w:pPr>
    </w:lvl>
    <w:lvl w:ilvl="6" w:tplc="0409000F" w:tentative="1">
      <w:start w:val="1"/>
      <w:numFmt w:val="decimal"/>
      <w:lvlText w:val="%7."/>
      <w:lvlJc w:val="left"/>
      <w:pPr>
        <w:ind w:left="4682" w:hanging="360"/>
      </w:pPr>
    </w:lvl>
    <w:lvl w:ilvl="7" w:tplc="04090019" w:tentative="1">
      <w:start w:val="1"/>
      <w:numFmt w:val="lowerLetter"/>
      <w:lvlText w:val="%8."/>
      <w:lvlJc w:val="left"/>
      <w:pPr>
        <w:ind w:left="5402" w:hanging="360"/>
      </w:pPr>
    </w:lvl>
    <w:lvl w:ilvl="8" w:tplc="0409001B" w:tentative="1">
      <w:start w:val="1"/>
      <w:numFmt w:val="lowerRoman"/>
      <w:lvlText w:val="%9."/>
      <w:lvlJc w:val="right"/>
      <w:pPr>
        <w:ind w:left="6122" w:hanging="180"/>
      </w:pPr>
    </w:lvl>
  </w:abstractNum>
  <w:abstractNum w:abstractNumId="134" w15:restartNumberingAfterBreak="0">
    <w:nsid w:val="6B6F4964"/>
    <w:multiLevelType w:val="hybridMultilevel"/>
    <w:tmpl w:val="3BB4BB98"/>
    <w:lvl w:ilvl="0" w:tplc="04090019">
      <w:start w:val="1"/>
      <w:numFmt w:val="lowerLetter"/>
      <w:lvlText w:val="%1."/>
      <w:lvlJc w:val="left"/>
      <w:pPr>
        <w:ind w:left="722" w:hanging="360"/>
      </w:p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35" w15:restartNumberingAfterBreak="0">
    <w:nsid w:val="6B724046"/>
    <w:multiLevelType w:val="hybridMultilevel"/>
    <w:tmpl w:val="DBB8A1EE"/>
    <w:lvl w:ilvl="0" w:tplc="04090019">
      <w:start w:val="1"/>
      <w:numFmt w:val="lowerLetter"/>
      <w:lvlText w:val="%1."/>
      <w:lvlJc w:val="left"/>
      <w:pPr>
        <w:ind w:left="722" w:hanging="360"/>
      </w:pPr>
    </w:lvl>
    <w:lvl w:ilvl="1" w:tplc="04090019" w:tentative="1">
      <w:start w:val="1"/>
      <w:numFmt w:val="lowerLetter"/>
      <w:lvlText w:val="%2."/>
      <w:lvlJc w:val="left"/>
      <w:pPr>
        <w:ind w:left="1442" w:hanging="360"/>
      </w:pPr>
    </w:lvl>
    <w:lvl w:ilvl="2" w:tplc="0409001B" w:tentative="1">
      <w:start w:val="1"/>
      <w:numFmt w:val="lowerRoman"/>
      <w:lvlText w:val="%3."/>
      <w:lvlJc w:val="right"/>
      <w:pPr>
        <w:ind w:left="2162" w:hanging="180"/>
      </w:pPr>
    </w:lvl>
    <w:lvl w:ilvl="3" w:tplc="0409000F" w:tentative="1">
      <w:start w:val="1"/>
      <w:numFmt w:val="decimal"/>
      <w:lvlText w:val="%4."/>
      <w:lvlJc w:val="left"/>
      <w:pPr>
        <w:ind w:left="2882" w:hanging="360"/>
      </w:pPr>
    </w:lvl>
    <w:lvl w:ilvl="4" w:tplc="04090019" w:tentative="1">
      <w:start w:val="1"/>
      <w:numFmt w:val="lowerLetter"/>
      <w:lvlText w:val="%5."/>
      <w:lvlJc w:val="left"/>
      <w:pPr>
        <w:ind w:left="3602" w:hanging="360"/>
      </w:pPr>
    </w:lvl>
    <w:lvl w:ilvl="5" w:tplc="0409001B" w:tentative="1">
      <w:start w:val="1"/>
      <w:numFmt w:val="lowerRoman"/>
      <w:lvlText w:val="%6."/>
      <w:lvlJc w:val="right"/>
      <w:pPr>
        <w:ind w:left="4322" w:hanging="180"/>
      </w:pPr>
    </w:lvl>
    <w:lvl w:ilvl="6" w:tplc="0409000F" w:tentative="1">
      <w:start w:val="1"/>
      <w:numFmt w:val="decimal"/>
      <w:lvlText w:val="%7."/>
      <w:lvlJc w:val="left"/>
      <w:pPr>
        <w:ind w:left="5042" w:hanging="360"/>
      </w:pPr>
    </w:lvl>
    <w:lvl w:ilvl="7" w:tplc="04090019" w:tentative="1">
      <w:start w:val="1"/>
      <w:numFmt w:val="lowerLetter"/>
      <w:lvlText w:val="%8."/>
      <w:lvlJc w:val="left"/>
      <w:pPr>
        <w:ind w:left="5762" w:hanging="360"/>
      </w:pPr>
    </w:lvl>
    <w:lvl w:ilvl="8" w:tplc="0409001B" w:tentative="1">
      <w:start w:val="1"/>
      <w:numFmt w:val="lowerRoman"/>
      <w:lvlText w:val="%9."/>
      <w:lvlJc w:val="right"/>
      <w:pPr>
        <w:ind w:left="6482" w:hanging="180"/>
      </w:pPr>
    </w:lvl>
  </w:abstractNum>
  <w:abstractNum w:abstractNumId="136" w15:restartNumberingAfterBreak="0">
    <w:nsid w:val="6B7B2E3B"/>
    <w:multiLevelType w:val="hybridMultilevel"/>
    <w:tmpl w:val="8E8E809A"/>
    <w:lvl w:ilvl="0" w:tplc="6470A9DE">
      <w:start w:val="1"/>
      <w:numFmt w:val="decimal"/>
      <w:lvlText w:val="%1."/>
      <w:lvlJc w:val="left"/>
      <w:pPr>
        <w:ind w:left="144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7" w15:restartNumberingAfterBreak="0">
    <w:nsid w:val="6D9A77F0"/>
    <w:multiLevelType w:val="hybridMultilevel"/>
    <w:tmpl w:val="1BA29434"/>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8" w15:restartNumberingAfterBreak="0">
    <w:nsid w:val="6E5A50E8"/>
    <w:multiLevelType w:val="hybridMultilevel"/>
    <w:tmpl w:val="2ACACFBA"/>
    <w:lvl w:ilvl="0" w:tplc="04090003">
      <w:start w:val="1"/>
      <w:numFmt w:val="bullet"/>
      <w:lvlText w:val="o"/>
      <w:lvlJc w:val="left"/>
      <w:pPr>
        <w:ind w:left="1080" w:hanging="360"/>
      </w:pPr>
      <w:rPr>
        <w:rFonts w:ascii="Courier New" w:hAnsi="Courier New" w:cs="Courier New"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6E69001D"/>
    <w:multiLevelType w:val="hybridMultilevel"/>
    <w:tmpl w:val="64C8A630"/>
    <w:lvl w:ilvl="0" w:tplc="417807AA">
      <w:start w:val="1"/>
      <w:numFmt w:val="lowerLetter"/>
      <w:lvlText w:val="%1."/>
      <w:lvlJc w:val="left"/>
      <w:pPr>
        <w:ind w:left="722" w:hanging="360"/>
      </w:pPr>
      <w:rPr>
        <w:rFonts w:ascii="Arial" w:hAnsi="Arial" w:hint="default"/>
        <w:b w:val="0"/>
      </w:rPr>
    </w:lvl>
    <w:lvl w:ilvl="1" w:tplc="04090019" w:tentative="1">
      <w:start w:val="1"/>
      <w:numFmt w:val="lowerLetter"/>
      <w:lvlText w:val="%2."/>
      <w:lvlJc w:val="left"/>
      <w:pPr>
        <w:ind w:left="1442" w:hanging="360"/>
      </w:pPr>
    </w:lvl>
    <w:lvl w:ilvl="2" w:tplc="0409001B" w:tentative="1">
      <w:start w:val="1"/>
      <w:numFmt w:val="lowerRoman"/>
      <w:lvlText w:val="%3."/>
      <w:lvlJc w:val="right"/>
      <w:pPr>
        <w:ind w:left="2162" w:hanging="180"/>
      </w:pPr>
    </w:lvl>
    <w:lvl w:ilvl="3" w:tplc="0409000F" w:tentative="1">
      <w:start w:val="1"/>
      <w:numFmt w:val="decimal"/>
      <w:lvlText w:val="%4."/>
      <w:lvlJc w:val="left"/>
      <w:pPr>
        <w:ind w:left="2882" w:hanging="360"/>
      </w:pPr>
    </w:lvl>
    <w:lvl w:ilvl="4" w:tplc="04090019" w:tentative="1">
      <w:start w:val="1"/>
      <w:numFmt w:val="lowerLetter"/>
      <w:lvlText w:val="%5."/>
      <w:lvlJc w:val="left"/>
      <w:pPr>
        <w:ind w:left="3602" w:hanging="360"/>
      </w:pPr>
    </w:lvl>
    <w:lvl w:ilvl="5" w:tplc="0409001B" w:tentative="1">
      <w:start w:val="1"/>
      <w:numFmt w:val="lowerRoman"/>
      <w:lvlText w:val="%6."/>
      <w:lvlJc w:val="right"/>
      <w:pPr>
        <w:ind w:left="4322" w:hanging="180"/>
      </w:pPr>
    </w:lvl>
    <w:lvl w:ilvl="6" w:tplc="0409000F" w:tentative="1">
      <w:start w:val="1"/>
      <w:numFmt w:val="decimal"/>
      <w:lvlText w:val="%7."/>
      <w:lvlJc w:val="left"/>
      <w:pPr>
        <w:ind w:left="5042" w:hanging="360"/>
      </w:pPr>
    </w:lvl>
    <w:lvl w:ilvl="7" w:tplc="04090019" w:tentative="1">
      <w:start w:val="1"/>
      <w:numFmt w:val="lowerLetter"/>
      <w:lvlText w:val="%8."/>
      <w:lvlJc w:val="left"/>
      <w:pPr>
        <w:ind w:left="5762" w:hanging="360"/>
      </w:pPr>
    </w:lvl>
    <w:lvl w:ilvl="8" w:tplc="0409001B" w:tentative="1">
      <w:start w:val="1"/>
      <w:numFmt w:val="lowerRoman"/>
      <w:lvlText w:val="%9."/>
      <w:lvlJc w:val="right"/>
      <w:pPr>
        <w:ind w:left="6482" w:hanging="180"/>
      </w:pPr>
    </w:lvl>
  </w:abstractNum>
  <w:abstractNum w:abstractNumId="140" w15:restartNumberingAfterBreak="0">
    <w:nsid w:val="6F456688"/>
    <w:multiLevelType w:val="hybridMultilevel"/>
    <w:tmpl w:val="7206AB18"/>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1" w15:restartNumberingAfterBreak="0">
    <w:nsid w:val="70194284"/>
    <w:multiLevelType w:val="hybridMultilevel"/>
    <w:tmpl w:val="43A8E17C"/>
    <w:lvl w:ilvl="0" w:tplc="04090003">
      <w:start w:val="1"/>
      <w:numFmt w:val="bullet"/>
      <w:lvlText w:val="o"/>
      <w:lvlJc w:val="left"/>
      <w:pPr>
        <w:ind w:left="1080" w:hanging="360"/>
      </w:pPr>
      <w:rPr>
        <w:rFonts w:ascii="Courier New" w:hAnsi="Courier New" w:cs="Courier New"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2" w15:restartNumberingAfterBreak="0">
    <w:nsid w:val="704E3F1C"/>
    <w:multiLevelType w:val="hybridMultilevel"/>
    <w:tmpl w:val="D592BB36"/>
    <w:lvl w:ilvl="0" w:tplc="04090019">
      <w:start w:val="1"/>
      <w:numFmt w:val="lowerLetter"/>
      <w:lvlText w:val="%1."/>
      <w:lvlJc w:val="left"/>
      <w:pPr>
        <w:ind w:left="720" w:hanging="360"/>
      </w:pPr>
    </w:lvl>
    <w:lvl w:ilvl="1" w:tplc="FFFFFFFF">
      <w:start w:val="1"/>
      <w:numFmt w:val="upperRoman"/>
      <w:lvlText w:val="%2."/>
      <w:lvlJc w:val="left"/>
      <w:pPr>
        <w:ind w:left="2340" w:hanging="720"/>
      </w:pPr>
      <w:rPr>
        <w:rFonts w:hint="default"/>
      </w:rPr>
    </w:lvl>
    <w:lvl w:ilvl="2" w:tplc="FFFFFFFF" w:tentative="1">
      <w:start w:val="1"/>
      <w:numFmt w:val="lowerRoman"/>
      <w:lvlText w:val="%3."/>
      <w:lvlJc w:val="right"/>
      <w:pPr>
        <w:ind w:left="2700" w:hanging="180"/>
      </w:pPr>
    </w:lvl>
    <w:lvl w:ilvl="3" w:tplc="FFFFFFFF" w:tentative="1">
      <w:start w:val="1"/>
      <w:numFmt w:val="decimal"/>
      <w:lvlText w:val="%4."/>
      <w:lvlJc w:val="left"/>
      <w:pPr>
        <w:ind w:left="3420" w:hanging="360"/>
      </w:pPr>
    </w:lvl>
    <w:lvl w:ilvl="4" w:tplc="FFFFFFFF" w:tentative="1">
      <w:start w:val="1"/>
      <w:numFmt w:val="lowerLetter"/>
      <w:lvlText w:val="%5."/>
      <w:lvlJc w:val="left"/>
      <w:pPr>
        <w:ind w:left="4140" w:hanging="360"/>
      </w:pPr>
    </w:lvl>
    <w:lvl w:ilvl="5" w:tplc="FFFFFFFF" w:tentative="1">
      <w:start w:val="1"/>
      <w:numFmt w:val="lowerRoman"/>
      <w:lvlText w:val="%6."/>
      <w:lvlJc w:val="right"/>
      <w:pPr>
        <w:ind w:left="4860" w:hanging="180"/>
      </w:pPr>
    </w:lvl>
    <w:lvl w:ilvl="6" w:tplc="FFFFFFFF" w:tentative="1">
      <w:start w:val="1"/>
      <w:numFmt w:val="decimal"/>
      <w:lvlText w:val="%7."/>
      <w:lvlJc w:val="left"/>
      <w:pPr>
        <w:ind w:left="5580" w:hanging="360"/>
      </w:pPr>
    </w:lvl>
    <w:lvl w:ilvl="7" w:tplc="FFFFFFFF" w:tentative="1">
      <w:start w:val="1"/>
      <w:numFmt w:val="lowerLetter"/>
      <w:lvlText w:val="%8."/>
      <w:lvlJc w:val="left"/>
      <w:pPr>
        <w:ind w:left="6300" w:hanging="360"/>
      </w:pPr>
    </w:lvl>
    <w:lvl w:ilvl="8" w:tplc="FFFFFFFF" w:tentative="1">
      <w:start w:val="1"/>
      <w:numFmt w:val="lowerRoman"/>
      <w:lvlText w:val="%9."/>
      <w:lvlJc w:val="right"/>
      <w:pPr>
        <w:ind w:left="7020" w:hanging="180"/>
      </w:pPr>
    </w:lvl>
  </w:abstractNum>
  <w:abstractNum w:abstractNumId="143" w15:restartNumberingAfterBreak="0">
    <w:nsid w:val="70B05258"/>
    <w:multiLevelType w:val="hybridMultilevel"/>
    <w:tmpl w:val="83D27A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4" w15:restartNumberingAfterBreak="0">
    <w:nsid w:val="70FD7596"/>
    <w:multiLevelType w:val="multilevel"/>
    <w:tmpl w:val="DF488904"/>
    <w:lvl w:ilvl="0">
      <w:start w:val="1"/>
      <w:numFmt w:val="decimal"/>
      <w:lvlText w:val="%1."/>
      <w:lvlJc w:val="left"/>
      <w:pPr>
        <w:ind w:left="360" w:hanging="360"/>
      </w:pPr>
      <w:rPr>
        <w:rFonts w:hint="default"/>
      </w:rPr>
    </w:lvl>
    <w:lvl w:ilvl="1" w:tentative="1">
      <w:start w:val="1"/>
      <w:numFmt w:val="lowerLetter"/>
      <w:lvlText w:val="%2."/>
      <w:lvlJc w:val="left"/>
      <w:pPr>
        <w:ind w:left="1980" w:hanging="360"/>
      </w:pPr>
    </w:lvl>
    <w:lvl w:ilvl="2" w:tentative="1">
      <w:start w:val="1"/>
      <w:numFmt w:val="lowerRoman"/>
      <w:lvlText w:val="%3."/>
      <w:lvlJc w:val="right"/>
      <w:pPr>
        <w:ind w:left="2700" w:hanging="180"/>
      </w:pPr>
    </w:lvl>
    <w:lvl w:ilvl="3" w:tentative="1">
      <w:start w:val="1"/>
      <w:numFmt w:val="decimal"/>
      <w:lvlText w:val="%4."/>
      <w:lvlJc w:val="left"/>
      <w:pPr>
        <w:ind w:left="3420" w:hanging="360"/>
      </w:pPr>
    </w:lvl>
    <w:lvl w:ilvl="4" w:tentative="1">
      <w:start w:val="1"/>
      <w:numFmt w:val="lowerLetter"/>
      <w:lvlText w:val="%5."/>
      <w:lvlJc w:val="left"/>
      <w:pPr>
        <w:ind w:left="4140" w:hanging="360"/>
      </w:pPr>
    </w:lvl>
    <w:lvl w:ilvl="5" w:tentative="1">
      <w:start w:val="1"/>
      <w:numFmt w:val="lowerRoman"/>
      <w:lvlText w:val="%6."/>
      <w:lvlJc w:val="right"/>
      <w:pPr>
        <w:ind w:left="4860" w:hanging="180"/>
      </w:pPr>
    </w:lvl>
    <w:lvl w:ilvl="6" w:tentative="1">
      <w:start w:val="1"/>
      <w:numFmt w:val="decimal"/>
      <w:lvlText w:val="%7."/>
      <w:lvlJc w:val="left"/>
      <w:pPr>
        <w:ind w:left="5580" w:hanging="360"/>
      </w:pPr>
    </w:lvl>
    <w:lvl w:ilvl="7" w:tentative="1">
      <w:start w:val="1"/>
      <w:numFmt w:val="lowerLetter"/>
      <w:lvlText w:val="%8."/>
      <w:lvlJc w:val="left"/>
      <w:pPr>
        <w:ind w:left="6300" w:hanging="360"/>
      </w:pPr>
    </w:lvl>
    <w:lvl w:ilvl="8" w:tentative="1">
      <w:start w:val="1"/>
      <w:numFmt w:val="lowerRoman"/>
      <w:lvlText w:val="%9."/>
      <w:lvlJc w:val="right"/>
      <w:pPr>
        <w:ind w:left="7020" w:hanging="180"/>
      </w:pPr>
    </w:lvl>
  </w:abstractNum>
  <w:abstractNum w:abstractNumId="145" w15:restartNumberingAfterBreak="0">
    <w:nsid w:val="72EA3DB1"/>
    <w:multiLevelType w:val="hybridMultilevel"/>
    <w:tmpl w:val="6F2C5794"/>
    <w:lvl w:ilvl="0" w:tplc="B8E6F5C0">
      <w:start w:val="1"/>
      <w:numFmt w:val="decimal"/>
      <w:lvlText w:val="%1."/>
      <w:lvlJc w:val="left"/>
      <w:pPr>
        <w:ind w:left="362" w:hanging="360"/>
      </w:pPr>
      <w:rPr>
        <w:rFonts w:hint="default"/>
        <w:b/>
      </w:rPr>
    </w:lvl>
    <w:lvl w:ilvl="1" w:tplc="04090019" w:tentative="1">
      <w:start w:val="1"/>
      <w:numFmt w:val="lowerLetter"/>
      <w:lvlText w:val="%2."/>
      <w:lvlJc w:val="left"/>
      <w:pPr>
        <w:ind w:left="1082" w:hanging="360"/>
      </w:pPr>
    </w:lvl>
    <w:lvl w:ilvl="2" w:tplc="0409001B" w:tentative="1">
      <w:start w:val="1"/>
      <w:numFmt w:val="lowerRoman"/>
      <w:lvlText w:val="%3."/>
      <w:lvlJc w:val="right"/>
      <w:pPr>
        <w:ind w:left="1802" w:hanging="180"/>
      </w:pPr>
    </w:lvl>
    <w:lvl w:ilvl="3" w:tplc="0409000F" w:tentative="1">
      <w:start w:val="1"/>
      <w:numFmt w:val="decimal"/>
      <w:lvlText w:val="%4."/>
      <w:lvlJc w:val="left"/>
      <w:pPr>
        <w:ind w:left="2522" w:hanging="360"/>
      </w:pPr>
    </w:lvl>
    <w:lvl w:ilvl="4" w:tplc="04090019" w:tentative="1">
      <w:start w:val="1"/>
      <w:numFmt w:val="lowerLetter"/>
      <w:lvlText w:val="%5."/>
      <w:lvlJc w:val="left"/>
      <w:pPr>
        <w:ind w:left="3242" w:hanging="360"/>
      </w:pPr>
    </w:lvl>
    <w:lvl w:ilvl="5" w:tplc="0409001B" w:tentative="1">
      <w:start w:val="1"/>
      <w:numFmt w:val="lowerRoman"/>
      <w:lvlText w:val="%6."/>
      <w:lvlJc w:val="right"/>
      <w:pPr>
        <w:ind w:left="3962" w:hanging="180"/>
      </w:pPr>
    </w:lvl>
    <w:lvl w:ilvl="6" w:tplc="0409000F" w:tentative="1">
      <w:start w:val="1"/>
      <w:numFmt w:val="decimal"/>
      <w:lvlText w:val="%7."/>
      <w:lvlJc w:val="left"/>
      <w:pPr>
        <w:ind w:left="4682" w:hanging="360"/>
      </w:pPr>
    </w:lvl>
    <w:lvl w:ilvl="7" w:tplc="04090019" w:tentative="1">
      <w:start w:val="1"/>
      <w:numFmt w:val="lowerLetter"/>
      <w:lvlText w:val="%8."/>
      <w:lvlJc w:val="left"/>
      <w:pPr>
        <w:ind w:left="5402" w:hanging="360"/>
      </w:pPr>
    </w:lvl>
    <w:lvl w:ilvl="8" w:tplc="0409001B" w:tentative="1">
      <w:start w:val="1"/>
      <w:numFmt w:val="lowerRoman"/>
      <w:lvlText w:val="%9."/>
      <w:lvlJc w:val="right"/>
      <w:pPr>
        <w:ind w:left="6122" w:hanging="180"/>
      </w:pPr>
    </w:lvl>
  </w:abstractNum>
  <w:abstractNum w:abstractNumId="146" w15:restartNumberingAfterBreak="0">
    <w:nsid w:val="74007D2D"/>
    <w:multiLevelType w:val="hybridMultilevel"/>
    <w:tmpl w:val="6AE0A378"/>
    <w:lvl w:ilvl="0" w:tplc="BCCA1AAA">
      <w:start w:val="1"/>
      <w:numFmt w:val="decimal"/>
      <w:lvlText w:val="%1."/>
      <w:lvlJc w:val="left"/>
      <w:pPr>
        <w:ind w:left="0" w:hanging="360"/>
      </w:pPr>
      <w:rPr>
        <w:rFonts w:hint="default"/>
        <w:b w:val="0"/>
      </w:rPr>
    </w:lvl>
    <w:lvl w:ilvl="1" w:tplc="04090019" w:tentative="1">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147" w15:restartNumberingAfterBreak="0">
    <w:nsid w:val="745B20CC"/>
    <w:multiLevelType w:val="hybridMultilevel"/>
    <w:tmpl w:val="D56C3A3C"/>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8" w15:restartNumberingAfterBreak="0">
    <w:nsid w:val="768407C7"/>
    <w:multiLevelType w:val="hybridMultilevel"/>
    <w:tmpl w:val="CA88545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9" w15:restartNumberingAfterBreak="0">
    <w:nsid w:val="7A2B184D"/>
    <w:multiLevelType w:val="hybridMultilevel"/>
    <w:tmpl w:val="EDFA0FA0"/>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7A960F8E"/>
    <w:multiLevelType w:val="hybridMultilevel"/>
    <w:tmpl w:val="6F766C8C"/>
    <w:lvl w:ilvl="0" w:tplc="0E1213C2">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1" w15:restartNumberingAfterBreak="0">
    <w:nsid w:val="7CA776A0"/>
    <w:multiLevelType w:val="hybridMultilevel"/>
    <w:tmpl w:val="5F0CE15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2" w15:restartNumberingAfterBreak="0">
    <w:nsid w:val="7D050987"/>
    <w:multiLevelType w:val="hybridMultilevel"/>
    <w:tmpl w:val="7AB61C9C"/>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3" w15:restartNumberingAfterBreak="0">
    <w:nsid w:val="7D697B67"/>
    <w:multiLevelType w:val="hybridMultilevel"/>
    <w:tmpl w:val="18168D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4" w15:restartNumberingAfterBreak="0">
    <w:nsid w:val="7EBE085B"/>
    <w:multiLevelType w:val="hybridMultilevel"/>
    <w:tmpl w:val="5622C9A2"/>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7F262B50"/>
    <w:multiLevelType w:val="hybridMultilevel"/>
    <w:tmpl w:val="B4D24DD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6" w15:restartNumberingAfterBreak="0">
    <w:nsid w:val="7F5E0D1A"/>
    <w:multiLevelType w:val="hybridMultilevel"/>
    <w:tmpl w:val="AF422352"/>
    <w:lvl w:ilvl="0" w:tplc="E2F2E3FA">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7" w15:restartNumberingAfterBreak="0">
    <w:nsid w:val="7F7A4F3E"/>
    <w:multiLevelType w:val="hybridMultilevel"/>
    <w:tmpl w:val="52F6FA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147595317">
    <w:abstractNumId w:val="117"/>
  </w:num>
  <w:num w:numId="2" w16cid:durableId="1452824225">
    <w:abstractNumId w:val="67"/>
  </w:num>
  <w:num w:numId="3" w16cid:durableId="819730242">
    <w:abstractNumId w:val="110"/>
  </w:num>
  <w:num w:numId="4" w16cid:durableId="1301156048">
    <w:abstractNumId w:val="14"/>
  </w:num>
  <w:num w:numId="5" w16cid:durableId="118769846">
    <w:abstractNumId w:val="44"/>
  </w:num>
  <w:num w:numId="6" w16cid:durableId="1379891329">
    <w:abstractNumId w:val="17"/>
  </w:num>
  <w:num w:numId="7" w16cid:durableId="2097942484">
    <w:abstractNumId w:val="107"/>
  </w:num>
  <w:num w:numId="8" w16cid:durableId="1364360027">
    <w:abstractNumId w:val="108"/>
  </w:num>
  <w:num w:numId="9" w16cid:durableId="1889148261">
    <w:abstractNumId w:val="105"/>
  </w:num>
  <w:num w:numId="10" w16cid:durableId="48849874">
    <w:abstractNumId w:val="80"/>
  </w:num>
  <w:num w:numId="11" w16cid:durableId="1550455755">
    <w:abstractNumId w:val="21"/>
  </w:num>
  <w:num w:numId="12" w16cid:durableId="1196311587">
    <w:abstractNumId w:val="157"/>
  </w:num>
  <w:num w:numId="13" w16cid:durableId="479151270">
    <w:abstractNumId w:val="90"/>
  </w:num>
  <w:num w:numId="14" w16cid:durableId="1039283364">
    <w:abstractNumId w:val="122"/>
  </w:num>
  <w:num w:numId="15" w16cid:durableId="743993601">
    <w:abstractNumId w:val="106"/>
  </w:num>
  <w:num w:numId="16" w16cid:durableId="886646852">
    <w:abstractNumId w:val="139"/>
  </w:num>
  <w:num w:numId="17" w16cid:durableId="1100562869">
    <w:abstractNumId w:val="85"/>
  </w:num>
  <w:num w:numId="18" w16cid:durableId="861168851">
    <w:abstractNumId w:val="33"/>
  </w:num>
  <w:num w:numId="19" w16cid:durableId="2029595933">
    <w:abstractNumId w:val="70"/>
  </w:num>
  <w:num w:numId="20" w16cid:durableId="1694572740">
    <w:abstractNumId w:val="15"/>
  </w:num>
  <w:num w:numId="21" w16cid:durableId="578294963">
    <w:abstractNumId w:val="29"/>
  </w:num>
  <w:num w:numId="22" w16cid:durableId="1101804010">
    <w:abstractNumId w:val="42"/>
  </w:num>
  <w:num w:numId="23" w16cid:durableId="1788307980">
    <w:abstractNumId w:val="77"/>
  </w:num>
  <w:num w:numId="24" w16cid:durableId="1345280816">
    <w:abstractNumId w:val="102"/>
  </w:num>
  <w:num w:numId="25" w16cid:durableId="1963224992">
    <w:abstractNumId w:val="2"/>
  </w:num>
  <w:num w:numId="26" w16cid:durableId="1352950573">
    <w:abstractNumId w:val="133"/>
  </w:num>
  <w:num w:numId="27" w16cid:durableId="1453789475">
    <w:abstractNumId w:val="57"/>
  </w:num>
  <w:num w:numId="28" w16cid:durableId="992028470">
    <w:abstractNumId w:val="39"/>
  </w:num>
  <w:num w:numId="29" w16cid:durableId="1545672006">
    <w:abstractNumId w:val="18"/>
  </w:num>
  <w:num w:numId="30" w16cid:durableId="1689601659">
    <w:abstractNumId w:val="30"/>
  </w:num>
  <w:num w:numId="31" w16cid:durableId="364987799">
    <w:abstractNumId w:val="145"/>
  </w:num>
  <w:num w:numId="32" w16cid:durableId="1672178075">
    <w:abstractNumId w:val="34"/>
  </w:num>
  <w:num w:numId="33" w16cid:durableId="1421214094">
    <w:abstractNumId w:val="92"/>
  </w:num>
  <w:num w:numId="34" w16cid:durableId="130907399">
    <w:abstractNumId w:val="78"/>
  </w:num>
  <w:num w:numId="35" w16cid:durableId="1443845726">
    <w:abstractNumId w:val="55"/>
  </w:num>
  <w:num w:numId="36" w16cid:durableId="768547381">
    <w:abstractNumId w:val="118"/>
  </w:num>
  <w:num w:numId="37" w16cid:durableId="114520268">
    <w:abstractNumId w:val="35"/>
  </w:num>
  <w:num w:numId="38" w16cid:durableId="734668458">
    <w:abstractNumId w:val="91"/>
  </w:num>
  <w:num w:numId="39" w16cid:durableId="1313103374">
    <w:abstractNumId w:val="58"/>
  </w:num>
  <w:num w:numId="40" w16cid:durableId="354842812">
    <w:abstractNumId w:val="43"/>
  </w:num>
  <w:num w:numId="41" w16cid:durableId="576942107">
    <w:abstractNumId w:val="0"/>
  </w:num>
  <w:num w:numId="42" w16cid:durableId="1671057584">
    <w:abstractNumId w:val="62"/>
  </w:num>
  <w:num w:numId="43" w16cid:durableId="436681773">
    <w:abstractNumId w:val="83"/>
  </w:num>
  <w:num w:numId="44" w16cid:durableId="1496800256">
    <w:abstractNumId w:val="153"/>
  </w:num>
  <w:num w:numId="45" w16cid:durableId="696350270">
    <w:abstractNumId w:val="95"/>
  </w:num>
  <w:num w:numId="46" w16cid:durableId="1014070702">
    <w:abstractNumId w:val="103"/>
  </w:num>
  <w:num w:numId="47" w16cid:durableId="1447456952">
    <w:abstractNumId w:val="130"/>
  </w:num>
  <w:num w:numId="48" w16cid:durableId="1967003451">
    <w:abstractNumId w:val="121"/>
  </w:num>
  <w:num w:numId="49" w16cid:durableId="990520512">
    <w:abstractNumId w:val="22"/>
  </w:num>
  <w:num w:numId="50" w16cid:durableId="474566983">
    <w:abstractNumId w:val="84"/>
  </w:num>
  <w:num w:numId="51" w16cid:durableId="298995446">
    <w:abstractNumId w:val="129"/>
  </w:num>
  <w:num w:numId="52" w16cid:durableId="213778743">
    <w:abstractNumId w:val="82"/>
  </w:num>
  <w:num w:numId="53" w16cid:durableId="2030789596">
    <w:abstractNumId w:val="64"/>
  </w:num>
  <w:num w:numId="54" w16cid:durableId="1933587987">
    <w:abstractNumId w:val="60"/>
  </w:num>
  <w:num w:numId="55" w16cid:durableId="2042513395">
    <w:abstractNumId w:val="135"/>
  </w:num>
  <w:num w:numId="56" w16cid:durableId="1097754314">
    <w:abstractNumId w:val="47"/>
  </w:num>
  <w:num w:numId="57" w16cid:durableId="1691180873">
    <w:abstractNumId w:val="88"/>
  </w:num>
  <w:num w:numId="58" w16cid:durableId="316422004">
    <w:abstractNumId w:val="144"/>
  </w:num>
  <w:num w:numId="59" w16cid:durableId="1772314358">
    <w:abstractNumId w:val="16"/>
  </w:num>
  <w:num w:numId="60" w16cid:durableId="1707177119">
    <w:abstractNumId w:val="140"/>
  </w:num>
  <w:num w:numId="61" w16cid:durableId="196503646">
    <w:abstractNumId w:val="51"/>
  </w:num>
  <w:num w:numId="62" w16cid:durableId="1603417888">
    <w:abstractNumId w:val="119"/>
  </w:num>
  <w:num w:numId="63" w16cid:durableId="1112165337">
    <w:abstractNumId w:val="126"/>
  </w:num>
  <w:num w:numId="64" w16cid:durableId="981928874">
    <w:abstractNumId w:val="66"/>
  </w:num>
  <w:num w:numId="65" w16cid:durableId="1717895301">
    <w:abstractNumId w:val="23"/>
  </w:num>
  <w:num w:numId="66" w16cid:durableId="1569226026">
    <w:abstractNumId w:val="112"/>
  </w:num>
  <w:num w:numId="67" w16cid:durableId="850074248">
    <w:abstractNumId w:val="3"/>
  </w:num>
  <w:num w:numId="68" w16cid:durableId="971641122">
    <w:abstractNumId w:val="120"/>
  </w:num>
  <w:num w:numId="69" w16cid:durableId="909772105">
    <w:abstractNumId w:val="146"/>
  </w:num>
  <w:num w:numId="70" w16cid:durableId="951594016">
    <w:abstractNumId w:val="6"/>
  </w:num>
  <w:num w:numId="71" w16cid:durableId="218059294">
    <w:abstractNumId w:val="113"/>
  </w:num>
  <w:num w:numId="72" w16cid:durableId="1106583716">
    <w:abstractNumId w:val="89"/>
  </w:num>
  <w:num w:numId="73" w16cid:durableId="1778796554">
    <w:abstractNumId w:val="143"/>
  </w:num>
  <w:num w:numId="74" w16cid:durableId="1856382706">
    <w:abstractNumId w:val="111"/>
  </w:num>
  <w:num w:numId="75" w16cid:durableId="540292469">
    <w:abstractNumId w:val="98"/>
  </w:num>
  <w:num w:numId="76" w16cid:durableId="91171420">
    <w:abstractNumId w:val="94"/>
  </w:num>
  <w:num w:numId="77" w16cid:durableId="703285680">
    <w:abstractNumId w:val="27"/>
  </w:num>
  <w:num w:numId="78" w16cid:durableId="1741709446">
    <w:abstractNumId w:val="79"/>
  </w:num>
  <w:num w:numId="79" w16cid:durableId="445001898">
    <w:abstractNumId w:val="54"/>
  </w:num>
  <w:num w:numId="80" w16cid:durableId="560560829">
    <w:abstractNumId w:val="5"/>
  </w:num>
  <w:num w:numId="81" w16cid:durableId="992950105">
    <w:abstractNumId w:val="59"/>
  </w:num>
  <w:num w:numId="82" w16cid:durableId="699546257">
    <w:abstractNumId w:val="10"/>
  </w:num>
  <w:num w:numId="83" w16cid:durableId="1308322739">
    <w:abstractNumId w:val="65"/>
  </w:num>
  <w:num w:numId="84" w16cid:durableId="369261192">
    <w:abstractNumId w:val="127"/>
  </w:num>
  <w:num w:numId="85" w16cid:durableId="660238292">
    <w:abstractNumId w:val="104"/>
  </w:num>
  <w:num w:numId="86" w16cid:durableId="1449086369">
    <w:abstractNumId w:val="69"/>
  </w:num>
  <w:num w:numId="87" w16cid:durableId="1825853312">
    <w:abstractNumId w:val="87"/>
  </w:num>
  <w:num w:numId="88" w16cid:durableId="946354116">
    <w:abstractNumId w:val="114"/>
  </w:num>
  <w:num w:numId="89" w16cid:durableId="825053431">
    <w:abstractNumId w:val="125"/>
  </w:num>
  <w:num w:numId="90" w16cid:durableId="290794073">
    <w:abstractNumId w:val="148"/>
  </w:num>
  <w:num w:numId="91" w16cid:durableId="43339845">
    <w:abstractNumId w:val="7"/>
  </w:num>
  <w:num w:numId="92" w16cid:durableId="1185284230">
    <w:abstractNumId w:val="50"/>
  </w:num>
  <w:num w:numId="93" w16cid:durableId="208618256">
    <w:abstractNumId w:val="86"/>
  </w:num>
  <w:num w:numId="94" w16cid:durableId="1494645506">
    <w:abstractNumId w:val="132"/>
  </w:num>
  <w:num w:numId="95" w16cid:durableId="933899564">
    <w:abstractNumId w:val="134"/>
  </w:num>
  <w:num w:numId="96" w16cid:durableId="2016570090">
    <w:abstractNumId w:val="96"/>
  </w:num>
  <w:num w:numId="97" w16cid:durableId="175927523">
    <w:abstractNumId w:val="63"/>
  </w:num>
  <w:num w:numId="98" w16cid:durableId="1984308988">
    <w:abstractNumId w:val="128"/>
  </w:num>
  <w:num w:numId="99" w16cid:durableId="447431688">
    <w:abstractNumId w:val="28"/>
  </w:num>
  <w:num w:numId="100" w16cid:durableId="1361323156">
    <w:abstractNumId w:val="100"/>
  </w:num>
  <w:num w:numId="101" w16cid:durableId="795829682">
    <w:abstractNumId w:val="40"/>
  </w:num>
  <w:num w:numId="102" w16cid:durableId="1031999935">
    <w:abstractNumId w:val="72"/>
  </w:num>
  <w:num w:numId="103" w16cid:durableId="458189716">
    <w:abstractNumId w:val="41"/>
  </w:num>
  <w:num w:numId="104" w16cid:durableId="1577090642">
    <w:abstractNumId w:val="142"/>
  </w:num>
  <w:num w:numId="105" w16cid:durableId="1064598888">
    <w:abstractNumId w:val="124"/>
  </w:num>
  <w:num w:numId="106" w16cid:durableId="1915502631">
    <w:abstractNumId w:val="109"/>
  </w:num>
  <w:num w:numId="107" w16cid:durableId="1547453420">
    <w:abstractNumId w:val="137"/>
  </w:num>
  <w:num w:numId="108" w16cid:durableId="583534021">
    <w:abstractNumId w:val="8"/>
  </w:num>
  <w:num w:numId="109" w16cid:durableId="1952664513">
    <w:abstractNumId w:val="136"/>
  </w:num>
  <w:num w:numId="110" w16cid:durableId="1876038188">
    <w:abstractNumId w:val="99"/>
  </w:num>
  <w:num w:numId="111" w16cid:durableId="1873305102">
    <w:abstractNumId w:val="13"/>
  </w:num>
  <w:num w:numId="112" w16cid:durableId="1034422448">
    <w:abstractNumId w:val="53"/>
  </w:num>
  <w:num w:numId="113" w16cid:durableId="1545370242">
    <w:abstractNumId w:val="26"/>
  </w:num>
  <w:num w:numId="114" w16cid:durableId="879590757">
    <w:abstractNumId w:val="115"/>
  </w:num>
  <w:num w:numId="115" w16cid:durableId="863641064">
    <w:abstractNumId w:val="123"/>
  </w:num>
  <w:num w:numId="116" w16cid:durableId="1586765091">
    <w:abstractNumId w:val="9"/>
  </w:num>
  <w:num w:numId="117" w16cid:durableId="1164128343">
    <w:abstractNumId w:val="73"/>
  </w:num>
  <w:num w:numId="118" w16cid:durableId="1038701526">
    <w:abstractNumId w:val="147"/>
  </w:num>
  <w:num w:numId="119" w16cid:durableId="139153377">
    <w:abstractNumId w:val="45"/>
  </w:num>
  <w:num w:numId="120" w16cid:durableId="777523365">
    <w:abstractNumId w:val="75"/>
  </w:num>
  <w:num w:numId="121" w16cid:durableId="108670946">
    <w:abstractNumId w:val="32"/>
  </w:num>
  <w:num w:numId="122" w16cid:durableId="1130780462">
    <w:abstractNumId w:val="68"/>
  </w:num>
  <w:num w:numId="123" w16cid:durableId="937101156">
    <w:abstractNumId w:val="74"/>
  </w:num>
  <w:num w:numId="124" w16cid:durableId="675116811">
    <w:abstractNumId w:val="46"/>
  </w:num>
  <w:num w:numId="125" w16cid:durableId="565149557">
    <w:abstractNumId w:val="12"/>
  </w:num>
  <w:num w:numId="126" w16cid:durableId="1692343643">
    <w:abstractNumId w:val="138"/>
  </w:num>
  <w:num w:numId="127" w16cid:durableId="1578857592">
    <w:abstractNumId w:val="154"/>
  </w:num>
  <w:num w:numId="128" w16cid:durableId="340201916">
    <w:abstractNumId w:val="24"/>
  </w:num>
  <w:num w:numId="129" w16cid:durableId="2111313451">
    <w:abstractNumId w:val="52"/>
  </w:num>
  <w:num w:numId="130" w16cid:durableId="117648299">
    <w:abstractNumId w:val="4"/>
  </w:num>
  <w:num w:numId="131" w16cid:durableId="1230993286">
    <w:abstractNumId w:val="151"/>
  </w:num>
  <w:num w:numId="132" w16cid:durableId="823853877">
    <w:abstractNumId w:val="61"/>
  </w:num>
  <w:num w:numId="133" w16cid:durableId="1524901207">
    <w:abstractNumId w:val="76"/>
  </w:num>
  <w:num w:numId="134" w16cid:durableId="524752348">
    <w:abstractNumId w:val="97"/>
  </w:num>
  <w:num w:numId="135" w16cid:durableId="1554659568">
    <w:abstractNumId w:val="152"/>
  </w:num>
  <w:num w:numId="136" w16cid:durableId="1692949268">
    <w:abstractNumId w:val="131"/>
  </w:num>
  <w:num w:numId="137" w16cid:durableId="1042363594">
    <w:abstractNumId w:val="101"/>
  </w:num>
  <w:num w:numId="138" w16cid:durableId="86273615">
    <w:abstractNumId w:val="31"/>
  </w:num>
  <w:num w:numId="139" w16cid:durableId="2143839835">
    <w:abstractNumId w:val="36"/>
  </w:num>
  <w:num w:numId="140" w16cid:durableId="2006663596">
    <w:abstractNumId w:val="37"/>
  </w:num>
  <w:num w:numId="141" w16cid:durableId="1123160108">
    <w:abstractNumId w:val="20"/>
  </w:num>
  <w:num w:numId="142" w16cid:durableId="1344431662">
    <w:abstractNumId w:val="48"/>
  </w:num>
  <w:num w:numId="143" w16cid:durableId="1963729660">
    <w:abstractNumId w:val="81"/>
  </w:num>
  <w:num w:numId="144" w16cid:durableId="1863782750">
    <w:abstractNumId w:val="150"/>
  </w:num>
  <w:num w:numId="145" w16cid:durableId="2067414940">
    <w:abstractNumId w:val="149"/>
  </w:num>
  <w:num w:numId="146" w16cid:durableId="1186669901">
    <w:abstractNumId w:val="1"/>
  </w:num>
  <w:num w:numId="147" w16cid:durableId="2026861680">
    <w:abstractNumId w:val="93"/>
  </w:num>
  <w:num w:numId="148" w16cid:durableId="46537986">
    <w:abstractNumId w:val="71"/>
  </w:num>
  <w:num w:numId="149" w16cid:durableId="271789071">
    <w:abstractNumId w:val="156"/>
  </w:num>
  <w:num w:numId="150" w16cid:durableId="1458255868">
    <w:abstractNumId w:val="141"/>
  </w:num>
  <w:num w:numId="151" w16cid:durableId="4214468">
    <w:abstractNumId w:val="155"/>
  </w:num>
  <w:num w:numId="152" w16cid:durableId="1189682787">
    <w:abstractNumId w:val="19"/>
  </w:num>
  <w:num w:numId="153" w16cid:durableId="1245412013">
    <w:abstractNumId w:val="38"/>
  </w:num>
  <w:num w:numId="154" w16cid:durableId="2052416440">
    <w:abstractNumId w:val="116"/>
  </w:num>
  <w:num w:numId="155" w16cid:durableId="1082947664">
    <w:abstractNumId w:val="11"/>
  </w:num>
  <w:num w:numId="156" w16cid:durableId="130174699">
    <w:abstractNumId w:val="56"/>
  </w:num>
  <w:num w:numId="157" w16cid:durableId="1771467060">
    <w:abstractNumId w:val="25"/>
  </w:num>
  <w:num w:numId="158" w16cid:durableId="431823907">
    <w:abstractNumId w:val="4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writeProtection w:recommended="1"/>
  <w:zoom w:percent="32"/>
  <w:proofState w:spelling="clean" w:grammar="clean"/>
  <w:documentProtection w:edit="readOnly" w:enforcement="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753D"/>
    <w:rsid w:val="0005741F"/>
    <w:rsid w:val="000D685A"/>
    <w:rsid w:val="002836F4"/>
    <w:rsid w:val="002A4752"/>
    <w:rsid w:val="00386BA4"/>
    <w:rsid w:val="003C7BAD"/>
    <w:rsid w:val="004D69DA"/>
    <w:rsid w:val="005005BD"/>
    <w:rsid w:val="006234C4"/>
    <w:rsid w:val="007964F2"/>
    <w:rsid w:val="00803259"/>
    <w:rsid w:val="008407B1"/>
    <w:rsid w:val="0091145A"/>
    <w:rsid w:val="009B05E2"/>
    <w:rsid w:val="009F16A7"/>
    <w:rsid w:val="00A97512"/>
    <w:rsid w:val="00B677A7"/>
    <w:rsid w:val="00B726B9"/>
    <w:rsid w:val="00CE4910"/>
    <w:rsid w:val="00DC4060"/>
    <w:rsid w:val="00ED5530"/>
    <w:rsid w:val="00F179C1"/>
    <w:rsid w:val="00F8753D"/>
    <w:rsid w:val="06F16453"/>
    <w:rsid w:val="0AAD1183"/>
    <w:rsid w:val="4F5E3B3E"/>
    <w:rsid w:val="57E64E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D56D70"/>
  <w15:chartTrackingRefBased/>
  <w15:docId w15:val="{8B7B7535-1A79-254F-9FE3-DEB900F677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8753D"/>
    <w:pPr>
      <w:widowControl w:val="0"/>
      <w:spacing w:after="0" w:line="240" w:lineRule="auto"/>
    </w:pPr>
    <w:rPr>
      <w:rFonts w:ascii="Times New Roman" w:eastAsia="Times New Roman" w:hAnsi="Times New Roman" w:cs="Times New Roman"/>
      <w:snapToGrid w:val="0"/>
      <w:kern w:val="0"/>
      <w:szCs w:val="20"/>
      <w14:ligatures w14:val="none"/>
    </w:rPr>
  </w:style>
  <w:style w:type="paragraph" w:styleId="Heading1">
    <w:name w:val="heading 1"/>
    <w:basedOn w:val="Normal"/>
    <w:next w:val="Normal"/>
    <w:link w:val="Heading1Char"/>
    <w:uiPriority w:val="9"/>
    <w:qFormat/>
    <w:rsid w:val="00F8753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Spacing"/>
    <w:next w:val="Normal"/>
    <w:link w:val="Heading2Char"/>
    <w:uiPriority w:val="9"/>
    <w:qFormat/>
    <w:rsid w:val="002A4752"/>
    <w:pPr>
      <w:widowControl w:val="0"/>
      <w:jc w:val="right"/>
      <w:outlineLvl w:val="1"/>
    </w:pPr>
    <w:rPr>
      <w:rFonts w:ascii="Calibri" w:hAnsi="Calibri" w:cs="Calibri"/>
      <w:b/>
      <w:bCs/>
      <w:snapToGrid w:val="0"/>
      <w:sz w:val="28"/>
      <w:szCs w:val="28"/>
    </w:rPr>
  </w:style>
  <w:style w:type="paragraph" w:styleId="Heading3">
    <w:name w:val="heading 3"/>
    <w:basedOn w:val="NoSpacing"/>
    <w:next w:val="Normal"/>
    <w:link w:val="Heading3Char"/>
    <w:autoRedefine/>
    <w:uiPriority w:val="9"/>
    <w:qFormat/>
    <w:rsid w:val="002A4752"/>
    <w:pPr>
      <w:widowControl w:val="0"/>
      <w:outlineLvl w:val="2"/>
    </w:pPr>
    <w:rPr>
      <w:rFonts w:ascii="Calibri" w:hAnsi="Calibri" w:cs="Calibri"/>
      <w:b/>
      <w:bCs/>
    </w:rPr>
  </w:style>
  <w:style w:type="paragraph" w:styleId="Heading4">
    <w:name w:val="heading 4"/>
    <w:basedOn w:val="Normal"/>
    <w:next w:val="Normal"/>
    <w:link w:val="Heading4Char"/>
    <w:uiPriority w:val="9"/>
    <w:unhideWhenUsed/>
    <w:qFormat/>
    <w:rsid w:val="00F8753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rsid w:val="00F8753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rsid w:val="00F8753D"/>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8753D"/>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8753D"/>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8753D"/>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2A4752"/>
    <w:rPr>
      <w:rFonts w:ascii="Calibri" w:hAnsi="Calibri" w:cs="Calibri"/>
      <w:b/>
      <w:bCs/>
      <w:snapToGrid w:val="0"/>
      <w:sz w:val="28"/>
      <w:szCs w:val="28"/>
    </w:rPr>
  </w:style>
  <w:style w:type="paragraph" w:styleId="NoSpacing">
    <w:name w:val="No Spacing"/>
    <w:uiPriority w:val="1"/>
    <w:qFormat/>
    <w:rsid w:val="002A4752"/>
    <w:pPr>
      <w:spacing w:after="0" w:line="240" w:lineRule="auto"/>
    </w:pPr>
  </w:style>
  <w:style w:type="character" w:customStyle="1" w:styleId="Heading3Char">
    <w:name w:val="Heading 3 Char"/>
    <w:link w:val="Heading3"/>
    <w:uiPriority w:val="9"/>
    <w:rsid w:val="002A4752"/>
    <w:rPr>
      <w:rFonts w:ascii="Calibri" w:hAnsi="Calibri" w:cs="Calibri"/>
      <w:b/>
      <w:bCs/>
    </w:rPr>
  </w:style>
  <w:style w:type="character" w:customStyle="1" w:styleId="Heading1Char">
    <w:name w:val="Heading 1 Char"/>
    <w:basedOn w:val="DefaultParagraphFont"/>
    <w:link w:val="Heading1"/>
    <w:uiPriority w:val="9"/>
    <w:rsid w:val="00F8753D"/>
    <w:rPr>
      <w:rFonts w:asciiTheme="majorHAnsi" w:eastAsiaTheme="majorEastAsia" w:hAnsiTheme="majorHAnsi" w:cstheme="majorBidi"/>
      <w:color w:val="0F4761" w:themeColor="accent1" w:themeShade="BF"/>
      <w:sz w:val="40"/>
      <w:szCs w:val="40"/>
    </w:rPr>
  </w:style>
  <w:style w:type="character" w:customStyle="1" w:styleId="Heading4Char">
    <w:name w:val="Heading 4 Char"/>
    <w:basedOn w:val="DefaultParagraphFont"/>
    <w:link w:val="Heading4"/>
    <w:uiPriority w:val="9"/>
    <w:rsid w:val="00F8753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sid w:val="00F8753D"/>
    <w:rPr>
      <w:rFonts w:eastAsiaTheme="majorEastAsia" w:cstheme="majorBidi"/>
      <w:color w:val="0F4761" w:themeColor="accent1" w:themeShade="BF"/>
    </w:rPr>
  </w:style>
  <w:style w:type="character" w:customStyle="1" w:styleId="Heading6Char">
    <w:name w:val="Heading 6 Char"/>
    <w:basedOn w:val="DefaultParagraphFont"/>
    <w:link w:val="Heading6"/>
    <w:uiPriority w:val="9"/>
    <w:rsid w:val="00F8753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8753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8753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8753D"/>
    <w:rPr>
      <w:rFonts w:eastAsiaTheme="majorEastAsia" w:cstheme="majorBidi"/>
      <w:color w:val="272727" w:themeColor="text1" w:themeTint="D8"/>
    </w:rPr>
  </w:style>
  <w:style w:type="paragraph" w:styleId="Title">
    <w:name w:val="Title"/>
    <w:basedOn w:val="Normal"/>
    <w:next w:val="Normal"/>
    <w:link w:val="TitleChar"/>
    <w:uiPriority w:val="10"/>
    <w:qFormat/>
    <w:rsid w:val="00F8753D"/>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8753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8753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8753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8753D"/>
    <w:pPr>
      <w:spacing w:before="160"/>
      <w:jc w:val="center"/>
    </w:pPr>
    <w:rPr>
      <w:i/>
      <w:iCs/>
      <w:color w:val="404040" w:themeColor="text1" w:themeTint="BF"/>
    </w:rPr>
  </w:style>
  <w:style w:type="character" w:customStyle="1" w:styleId="QuoteChar">
    <w:name w:val="Quote Char"/>
    <w:basedOn w:val="DefaultParagraphFont"/>
    <w:link w:val="Quote"/>
    <w:uiPriority w:val="29"/>
    <w:rsid w:val="00F8753D"/>
    <w:rPr>
      <w:i/>
      <w:iCs/>
      <w:color w:val="404040" w:themeColor="text1" w:themeTint="BF"/>
    </w:rPr>
  </w:style>
  <w:style w:type="paragraph" w:styleId="ListParagraph">
    <w:name w:val="List Paragraph"/>
    <w:basedOn w:val="Normal"/>
    <w:uiPriority w:val="34"/>
    <w:qFormat/>
    <w:rsid w:val="00F8753D"/>
    <w:pPr>
      <w:ind w:left="720"/>
      <w:contextualSpacing/>
    </w:pPr>
  </w:style>
  <w:style w:type="character" w:styleId="IntenseEmphasis">
    <w:name w:val="Intense Emphasis"/>
    <w:basedOn w:val="DefaultParagraphFont"/>
    <w:uiPriority w:val="21"/>
    <w:qFormat/>
    <w:rsid w:val="00F8753D"/>
    <w:rPr>
      <w:i/>
      <w:iCs/>
      <w:color w:val="0F4761" w:themeColor="accent1" w:themeShade="BF"/>
    </w:rPr>
  </w:style>
  <w:style w:type="paragraph" w:styleId="IntenseQuote">
    <w:name w:val="Intense Quote"/>
    <w:basedOn w:val="Normal"/>
    <w:next w:val="Normal"/>
    <w:link w:val="IntenseQuoteChar"/>
    <w:uiPriority w:val="30"/>
    <w:qFormat/>
    <w:rsid w:val="00F8753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8753D"/>
    <w:rPr>
      <w:i/>
      <w:iCs/>
      <w:color w:val="0F4761" w:themeColor="accent1" w:themeShade="BF"/>
    </w:rPr>
  </w:style>
  <w:style w:type="character" w:styleId="IntenseReference">
    <w:name w:val="Intense Reference"/>
    <w:basedOn w:val="DefaultParagraphFont"/>
    <w:uiPriority w:val="32"/>
    <w:qFormat/>
    <w:rsid w:val="00F8753D"/>
    <w:rPr>
      <w:b/>
      <w:bCs/>
      <w:smallCaps/>
      <w:color w:val="0F4761" w:themeColor="accent1" w:themeShade="BF"/>
      <w:spacing w:val="5"/>
    </w:rPr>
  </w:style>
  <w:style w:type="character" w:styleId="FootnoteReference">
    <w:name w:val="footnote reference"/>
    <w:semiHidden/>
    <w:rsid w:val="00F8753D"/>
  </w:style>
  <w:style w:type="paragraph" w:customStyle="1" w:styleId="Level1">
    <w:name w:val="Level 1"/>
    <w:basedOn w:val="Normal"/>
    <w:rsid w:val="00F8753D"/>
    <w:pPr>
      <w:numPr>
        <w:numId w:val="1"/>
      </w:numPr>
      <w:outlineLvl w:val="0"/>
    </w:pPr>
  </w:style>
  <w:style w:type="paragraph" w:customStyle="1" w:styleId="QuickFormat1">
    <w:name w:val="QuickFormat1"/>
    <w:basedOn w:val="Normal"/>
    <w:rsid w:val="00F8753D"/>
    <w:rPr>
      <w:b/>
      <w:color w:val="000000"/>
    </w:rPr>
  </w:style>
  <w:style w:type="paragraph" w:styleId="Header">
    <w:name w:val="header"/>
    <w:basedOn w:val="Normal"/>
    <w:link w:val="HeaderChar"/>
    <w:uiPriority w:val="99"/>
    <w:rsid w:val="00F8753D"/>
    <w:pPr>
      <w:tabs>
        <w:tab w:val="center" w:pos="4320"/>
        <w:tab w:val="right" w:pos="8640"/>
      </w:tabs>
    </w:pPr>
  </w:style>
  <w:style w:type="character" w:customStyle="1" w:styleId="HeaderChar">
    <w:name w:val="Header Char"/>
    <w:basedOn w:val="DefaultParagraphFont"/>
    <w:link w:val="Header"/>
    <w:uiPriority w:val="99"/>
    <w:rsid w:val="00F8753D"/>
    <w:rPr>
      <w:rFonts w:ascii="Times New Roman" w:eastAsia="Times New Roman" w:hAnsi="Times New Roman" w:cs="Times New Roman"/>
      <w:snapToGrid w:val="0"/>
      <w:kern w:val="0"/>
      <w:szCs w:val="20"/>
      <w14:ligatures w14:val="none"/>
    </w:rPr>
  </w:style>
  <w:style w:type="paragraph" w:styleId="Footer">
    <w:name w:val="footer"/>
    <w:basedOn w:val="Normal"/>
    <w:link w:val="FooterChar"/>
    <w:uiPriority w:val="99"/>
    <w:rsid w:val="00F8753D"/>
    <w:pPr>
      <w:tabs>
        <w:tab w:val="center" w:pos="4320"/>
        <w:tab w:val="right" w:pos="8640"/>
      </w:tabs>
    </w:pPr>
  </w:style>
  <w:style w:type="character" w:customStyle="1" w:styleId="FooterChar">
    <w:name w:val="Footer Char"/>
    <w:basedOn w:val="DefaultParagraphFont"/>
    <w:link w:val="Footer"/>
    <w:uiPriority w:val="99"/>
    <w:rsid w:val="00F8753D"/>
    <w:rPr>
      <w:rFonts w:ascii="Times New Roman" w:eastAsia="Times New Roman" w:hAnsi="Times New Roman" w:cs="Times New Roman"/>
      <w:snapToGrid w:val="0"/>
      <w:kern w:val="0"/>
      <w:szCs w:val="20"/>
      <w14:ligatures w14:val="none"/>
    </w:rPr>
  </w:style>
  <w:style w:type="paragraph" w:styleId="BodyTextIndent">
    <w:name w:val="Body Text Indent"/>
    <w:basedOn w:val="Normal"/>
    <w:link w:val="BodyTextIndentChar"/>
    <w:rsid w:val="00F8753D"/>
    <w:pPr>
      <w:widowControl/>
      <w:tabs>
        <w:tab w:val="left" w:pos="-1128"/>
        <w:tab w:val="left" w:pos="-720"/>
        <w:tab w:val="left" w:pos="0"/>
        <w:tab w:val="left" w:pos="720"/>
        <w:tab w:val="left" w:pos="1080"/>
        <w:tab w:val="left" w:pos="1440"/>
        <w:tab w:val="left" w:pos="5040"/>
        <w:tab w:val="left" w:pos="8640"/>
      </w:tabs>
      <w:ind w:firstLine="1080"/>
    </w:pPr>
  </w:style>
  <w:style w:type="character" w:customStyle="1" w:styleId="BodyTextIndentChar">
    <w:name w:val="Body Text Indent Char"/>
    <w:basedOn w:val="DefaultParagraphFont"/>
    <w:link w:val="BodyTextIndent"/>
    <w:rsid w:val="00F8753D"/>
    <w:rPr>
      <w:rFonts w:ascii="Times New Roman" w:eastAsia="Times New Roman" w:hAnsi="Times New Roman" w:cs="Times New Roman"/>
      <w:snapToGrid w:val="0"/>
      <w:kern w:val="0"/>
      <w:szCs w:val="20"/>
      <w14:ligatures w14:val="none"/>
    </w:rPr>
  </w:style>
  <w:style w:type="character" w:styleId="PageNumber">
    <w:name w:val="page number"/>
    <w:basedOn w:val="DefaultParagraphFont"/>
    <w:uiPriority w:val="99"/>
    <w:rsid w:val="00F8753D"/>
  </w:style>
  <w:style w:type="paragraph" w:styleId="BodyTextIndent2">
    <w:name w:val="Body Text Indent 2"/>
    <w:basedOn w:val="Normal"/>
    <w:link w:val="BodyTextIndent2Char"/>
    <w:rsid w:val="00F8753D"/>
    <w:pPr>
      <w:widowControl/>
      <w:ind w:firstLine="720"/>
    </w:pPr>
  </w:style>
  <w:style w:type="character" w:customStyle="1" w:styleId="BodyTextIndent2Char">
    <w:name w:val="Body Text Indent 2 Char"/>
    <w:basedOn w:val="DefaultParagraphFont"/>
    <w:link w:val="BodyTextIndent2"/>
    <w:rsid w:val="00F8753D"/>
    <w:rPr>
      <w:rFonts w:ascii="Times New Roman" w:eastAsia="Times New Roman" w:hAnsi="Times New Roman" w:cs="Times New Roman"/>
      <w:snapToGrid w:val="0"/>
      <w:kern w:val="0"/>
      <w:szCs w:val="20"/>
      <w14:ligatures w14:val="none"/>
    </w:rPr>
  </w:style>
  <w:style w:type="paragraph" w:styleId="BodyTextIndent3">
    <w:name w:val="Body Text Indent 3"/>
    <w:basedOn w:val="Normal"/>
    <w:link w:val="BodyTextIndent3Char"/>
    <w:rsid w:val="00F8753D"/>
    <w:pPr>
      <w:widowControl/>
      <w:tabs>
        <w:tab w:val="left" w:pos="-1128"/>
        <w:tab w:val="left" w:pos="-720"/>
        <w:tab w:val="left" w:pos="0"/>
        <w:tab w:val="left" w:pos="1080"/>
        <w:tab w:val="left" w:pos="1440"/>
        <w:tab w:val="left" w:pos="5040"/>
        <w:tab w:val="left" w:pos="8640"/>
      </w:tabs>
      <w:ind w:left="1080" w:hanging="360"/>
    </w:pPr>
  </w:style>
  <w:style w:type="character" w:customStyle="1" w:styleId="BodyTextIndent3Char">
    <w:name w:val="Body Text Indent 3 Char"/>
    <w:basedOn w:val="DefaultParagraphFont"/>
    <w:link w:val="BodyTextIndent3"/>
    <w:rsid w:val="00F8753D"/>
    <w:rPr>
      <w:rFonts w:ascii="Times New Roman" w:eastAsia="Times New Roman" w:hAnsi="Times New Roman" w:cs="Times New Roman"/>
      <w:snapToGrid w:val="0"/>
      <w:kern w:val="0"/>
      <w:szCs w:val="20"/>
      <w14:ligatures w14:val="none"/>
    </w:rPr>
  </w:style>
  <w:style w:type="paragraph" w:customStyle="1" w:styleId="H1">
    <w:name w:val="H1"/>
    <w:basedOn w:val="Normal"/>
    <w:next w:val="Normal"/>
    <w:rsid w:val="00F8753D"/>
    <w:pPr>
      <w:keepNext/>
      <w:widowControl/>
      <w:spacing w:before="100" w:after="100"/>
      <w:outlineLvl w:val="1"/>
    </w:pPr>
    <w:rPr>
      <w:b/>
      <w:kern w:val="36"/>
      <w:sz w:val="48"/>
    </w:rPr>
  </w:style>
  <w:style w:type="paragraph" w:customStyle="1" w:styleId="H3">
    <w:name w:val="H3"/>
    <w:basedOn w:val="Normal"/>
    <w:next w:val="Normal"/>
    <w:rsid w:val="00F8753D"/>
    <w:pPr>
      <w:keepNext/>
      <w:widowControl/>
      <w:spacing w:before="100" w:after="100"/>
      <w:outlineLvl w:val="3"/>
    </w:pPr>
    <w:rPr>
      <w:b/>
      <w:sz w:val="28"/>
    </w:rPr>
  </w:style>
  <w:style w:type="paragraph" w:customStyle="1" w:styleId="H2">
    <w:name w:val="H2"/>
    <w:basedOn w:val="Normal"/>
    <w:next w:val="Normal"/>
    <w:rsid w:val="00F8753D"/>
    <w:pPr>
      <w:keepNext/>
      <w:widowControl/>
      <w:spacing w:before="100" w:after="100"/>
      <w:outlineLvl w:val="2"/>
    </w:pPr>
    <w:rPr>
      <w:b/>
      <w:sz w:val="36"/>
    </w:rPr>
  </w:style>
  <w:style w:type="character" w:styleId="Emphasis">
    <w:name w:val="Emphasis"/>
    <w:uiPriority w:val="20"/>
    <w:qFormat/>
    <w:rsid w:val="00F8753D"/>
    <w:rPr>
      <w:i/>
    </w:rPr>
  </w:style>
  <w:style w:type="paragraph" w:customStyle="1" w:styleId="H4">
    <w:name w:val="H4"/>
    <w:basedOn w:val="Normal"/>
    <w:next w:val="Normal"/>
    <w:rsid w:val="00F8753D"/>
    <w:pPr>
      <w:keepNext/>
      <w:widowControl/>
      <w:spacing w:before="100" w:after="100"/>
      <w:outlineLvl w:val="4"/>
    </w:pPr>
    <w:rPr>
      <w:b/>
    </w:rPr>
  </w:style>
  <w:style w:type="paragraph" w:customStyle="1" w:styleId="Blockquote">
    <w:name w:val="Blockquote"/>
    <w:basedOn w:val="Normal"/>
    <w:rsid w:val="00F8753D"/>
    <w:pPr>
      <w:widowControl/>
      <w:spacing w:before="100" w:after="100"/>
      <w:ind w:left="360" w:right="360"/>
    </w:pPr>
  </w:style>
  <w:style w:type="paragraph" w:styleId="BodyText">
    <w:name w:val="Body Text"/>
    <w:basedOn w:val="Normal"/>
    <w:link w:val="BodyTextChar"/>
    <w:uiPriority w:val="1"/>
    <w:qFormat/>
    <w:rsid w:val="00F8753D"/>
    <w:pPr>
      <w:jc w:val="both"/>
    </w:pPr>
    <w:rPr>
      <w:rFonts w:ascii="Arial" w:hAnsi="Arial"/>
    </w:rPr>
  </w:style>
  <w:style w:type="character" w:customStyle="1" w:styleId="BodyTextChar">
    <w:name w:val="Body Text Char"/>
    <w:basedOn w:val="DefaultParagraphFont"/>
    <w:link w:val="BodyText"/>
    <w:uiPriority w:val="1"/>
    <w:rsid w:val="00F8753D"/>
    <w:rPr>
      <w:rFonts w:ascii="Arial" w:eastAsia="Times New Roman" w:hAnsi="Arial" w:cs="Times New Roman"/>
      <w:snapToGrid w:val="0"/>
      <w:kern w:val="0"/>
      <w:szCs w:val="20"/>
      <w14:ligatures w14:val="none"/>
    </w:rPr>
  </w:style>
  <w:style w:type="paragraph" w:styleId="BodyText2">
    <w:name w:val="Body Text 2"/>
    <w:basedOn w:val="Normal"/>
    <w:link w:val="BodyText2Char"/>
    <w:rsid w:val="00F8753D"/>
    <w:pPr>
      <w:jc w:val="both"/>
    </w:pPr>
    <w:rPr>
      <w:rFonts w:ascii="Arial" w:hAnsi="Arial"/>
      <w:i/>
    </w:rPr>
  </w:style>
  <w:style w:type="character" w:customStyle="1" w:styleId="BodyText2Char">
    <w:name w:val="Body Text 2 Char"/>
    <w:basedOn w:val="DefaultParagraphFont"/>
    <w:link w:val="BodyText2"/>
    <w:rsid w:val="00F8753D"/>
    <w:rPr>
      <w:rFonts w:ascii="Arial" w:eastAsia="Times New Roman" w:hAnsi="Arial" w:cs="Times New Roman"/>
      <w:i/>
      <w:snapToGrid w:val="0"/>
      <w:kern w:val="0"/>
      <w:szCs w:val="20"/>
      <w14:ligatures w14:val="none"/>
    </w:rPr>
  </w:style>
  <w:style w:type="paragraph" w:styleId="BodyText3">
    <w:name w:val="Body Text 3"/>
    <w:basedOn w:val="Normal"/>
    <w:link w:val="BodyText3Char"/>
    <w:rsid w:val="00F8753D"/>
    <w:rPr>
      <w:sz w:val="20"/>
    </w:rPr>
  </w:style>
  <w:style w:type="character" w:customStyle="1" w:styleId="BodyText3Char">
    <w:name w:val="Body Text 3 Char"/>
    <w:basedOn w:val="DefaultParagraphFont"/>
    <w:link w:val="BodyText3"/>
    <w:rsid w:val="00F8753D"/>
    <w:rPr>
      <w:rFonts w:ascii="Times New Roman" w:eastAsia="Times New Roman" w:hAnsi="Times New Roman" w:cs="Times New Roman"/>
      <w:snapToGrid w:val="0"/>
      <w:kern w:val="0"/>
      <w:sz w:val="20"/>
      <w:szCs w:val="20"/>
      <w14:ligatures w14:val="none"/>
    </w:rPr>
  </w:style>
  <w:style w:type="paragraph" w:styleId="NormalWeb">
    <w:name w:val="Normal (Web)"/>
    <w:basedOn w:val="Normal"/>
    <w:uiPriority w:val="99"/>
    <w:rsid w:val="00F8753D"/>
    <w:pPr>
      <w:widowControl/>
      <w:spacing w:before="100" w:after="100"/>
    </w:pPr>
    <w:rPr>
      <w:snapToGrid/>
    </w:rPr>
  </w:style>
  <w:style w:type="character" w:styleId="Hyperlink">
    <w:name w:val="Hyperlink"/>
    <w:uiPriority w:val="99"/>
    <w:rsid w:val="00F8753D"/>
    <w:rPr>
      <w:color w:val="0000FF"/>
      <w:u w:val="single"/>
    </w:rPr>
  </w:style>
  <w:style w:type="paragraph" w:styleId="BalloonText">
    <w:name w:val="Balloon Text"/>
    <w:basedOn w:val="Normal"/>
    <w:link w:val="BalloonTextChar"/>
    <w:semiHidden/>
    <w:rsid w:val="00F8753D"/>
    <w:rPr>
      <w:rFonts w:ascii="Tahoma" w:hAnsi="Tahoma" w:cs="Tahoma"/>
      <w:sz w:val="16"/>
      <w:szCs w:val="16"/>
    </w:rPr>
  </w:style>
  <w:style w:type="character" w:customStyle="1" w:styleId="BalloonTextChar">
    <w:name w:val="Balloon Text Char"/>
    <w:basedOn w:val="DefaultParagraphFont"/>
    <w:link w:val="BalloonText"/>
    <w:semiHidden/>
    <w:rsid w:val="00F8753D"/>
    <w:rPr>
      <w:rFonts w:ascii="Tahoma" w:eastAsia="Times New Roman" w:hAnsi="Tahoma" w:cs="Tahoma"/>
      <w:snapToGrid w:val="0"/>
      <w:kern w:val="0"/>
      <w:sz w:val="16"/>
      <w:szCs w:val="16"/>
      <w14:ligatures w14:val="none"/>
    </w:rPr>
  </w:style>
  <w:style w:type="paragraph" w:customStyle="1" w:styleId="copyright">
    <w:name w:val="copyright"/>
    <w:basedOn w:val="Normal"/>
    <w:rsid w:val="00F8753D"/>
    <w:pPr>
      <w:widowControl/>
      <w:spacing w:before="100" w:beforeAutospacing="1" w:after="100" w:afterAutospacing="1" w:line="195" w:lineRule="atLeast"/>
    </w:pPr>
    <w:rPr>
      <w:snapToGrid/>
      <w:color w:val="797951"/>
      <w:sz w:val="15"/>
      <w:szCs w:val="15"/>
    </w:rPr>
  </w:style>
  <w:style w:type="character" w:styleId="Strong">
    <w:name w:val="Strong"/>
    <w:uiPriority w:val="22"/>
    <w:qFormat/>
    <w:rsid w:val="00F8753D"/>
    <w:rPr>
      <w:b/>
      <w:bCs/>
    </w:rPr>
  </w:style>
  <w:style w:type="character" w:customStyle="1" w:styleId="subhead11">
    <w:name w:val="subhead11"/>
    <w:rsid w:val="00F8753D"/>
    <w:rPr>
      <w:rFonts w:ascii="Arial" w:hAnsi="Arial" w:cs="Arial" w:hint="default"/>
      <w:b/>
      <w:bCs/>
      <w:color w:val="660000"/>
      <w:sz w:val="18"/>
      <w:szCs w:val="18"/>
    </w:rPr>
  </w:style>
  <w:style w:type="paragraph" w:styleId="TOC1">
    <w:name w:val="toc 1"/>
    <w:basedOn w:val="Normal"/>
    <w:next w:val="Normal"/>
    <w:autoRedefine/>
    <w:uiPriority w:val="39"/>
    <w:unhideWhenUsed/>
    <w:rsid w:val="00F8753D"/>
    <w:pPr>
      <w:tabs>
        <w:tab w:val="right" w:leader="underscore" w:pos="9350"/>
      </w:tabs>
      <w:spacing w:before="360"/>
    </w:pPr>
    <w:rPr>
      <w:rFonts w:asciiTheme="majorHAnsi" w:hAnsiTheme="majorHAnsi"/>
      <w:b/>
      <w:bCs/>
      <w:caps/>
      <w:szCs w:val="24"/>
    </w:rPr>
  </w:style>
  <w:style w:type="paragraph" w:styleId="TOC2">
    <w:name w:val="toc 2"/>
    <w:basedOn w:val="Normal"/>
    <w:next w:val="Normal"/>
    <w:autoRedefine/>
    <w:uiPriority w:val="39"/>
    <w:unhideWhenUsed/>
    <w:qFormat/>
    <w:rsid w:val="00F8753D"/>
    <w:pPr>
      <w:tabs>
        <w:tab w:val="right" w:leader="underscore" w:pos="9350"/>
      </w:tabs>
      <w:spacing w:before="240"/>
    </w:pPr>
    <w:rPr>
      <w:rFonts w:ascii="Calibri" w:hAnsi="Calibri" w:cs="Calibri"/>
      <w:b/>
      <w:bCs/>
      <w:noProof/>
      <w:color w:val="225296"/>
      <w:sz w:val="22"/>
      <w:szCs w:val="22"/>
    </w:rPr>
  </w:style>
  <w:style w:type="paragraph" w:customStyle="1" w:styleId="lead">
    <w:name w:val="lead"/>
    <w:basedOn w:val="Normal"/>
    <w:rsid w:val="00F8753D"/>
    <w:pPr>
      <w:widowControl/>
      <w:spacing w:before="100" w:beforeAutospacing="1" w:after="100" w:afterAutospacing="1"/>
    </w:pPr>
    <w:rPr>
      <w:snapToGrid/>
      <w:szCs w:val="24"/>
    </w:rPr>
  </w:style>
  <w:style w:type="table" w:customStyle="1" w:styleId="TableGrid">
    <w:name w:val="TableGrid"/>
    <w:rsid w:val="00F8753D"/>
    <w:pPr>
      <w:spacing w:after="0" w:line="240" w:lineRule="auto"/>
    </w:pPr>
    <w:rPr>
      <w:rFonts w:eastAsiaTheme="minorEastAsia"/>
    </w:rPr>
    <w:tblPr>
      <w:tblCellMar>
        <w:top w:w="0" w:type="dxa"/>
        <w:left w:w="0" w:type="dxa"/>
        <w:bottom w:w="0" w:type="dxa"/>
        <w:right w:w="0" w:type="dxa"/>
      </w:tblCellMar>
    </w:tblPr>
  </w:style>
  <w:style w:type="table" w:styleId="TableGrid0">
    <w:name w:val="Table Grid"/>
    <w:basedOn w:val="TableNormal"/>
    <w:uiPriority w:val="39"/>
    <w:rsid w:val="00F8753D"/>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F8753D"/>
    <w:pPr>
      <w:autoSpaceDE w:val="0"/>
      <w:autoSpaceDN w:val="0"/>
      <w:adjustRightInd w:val="0"/>
      <w:spacing w:after="0" w:line="240" w:lineRule="auto"/>
    </w:pPr>
    <w:rPr>
      <w:rFonts w:ascii="Times New Roman" w:eastAsia="Times New Roman" w:hAnsi="Times New Roman" w:cs="Times New Roman"/>
      <w:color w:val="000000"/>
      <w:kern w:val="0"/>
      <w14:ligatures w14:val="none"/>
    </w:rPr>
  </w:style>
  <w:style w:type="character" w:customStyle="1" w:styleId="apple-converted-space">
    <w:name w:val="apple-converted-space"/>
    <w:basedOn w:val="DefaultParagraphFont"/>
    <w:rsid w:val="00F8753D"/>
  </w:style>
  <w:style w:type="character" w:styleId="UnresolvedMention">
    <w:name w:val="Unresolved Mention"/>
    <w:basedOn w:val="DefaultParagraphFont"/>
    <w:uiPriority w:val="99"/>
    <w:semiHidden/>
    <w:unhideWhenUsed/>
    <w:rsid w:val="00F8753D"/>
    <w:rPr>
      <w:color w:val="605E5C"/>
      <w:shd w:val="clear" w:color="auto" w:fill="E1DFDD"/>
    </w:rPr>
  </w:style>
  <w:style w:type="character" w:customStyle="1" w:styleId="overflow-hidden">
    <w:name w:val="overflow-hidden"/>
    <w:basedOn w:val="DefaultParagraphFont"/>
    <w:rsid w:val="00F8753D"/>
  </w:style>
  <w:style w:type="paragraph" w:styleId="z-TopofForm">
    <w:name w:val="HTML Top of Form"/>
    <w:basedOn w:val="Normal"/>
    <w:next w:val="Normal"/>
    <w:link w:val="z-TopofFormChar"/>
    <w:hidden/>
    <w:uiPriority w:val="99"/>
    <w:semiHidden/>
    <w:unhideWhenUsed/>
    <w:rsid w:val="00F8753D"/>
    <w:pPr>
      <w:widowControl/>
      <w:pBdr>
        <w:bottom w:val="single" w:sz="6" w:space="1" w:color="auto"/>
      </w:pBdr>
      <w:jc w:val="center"/>
    </w:pPr>
    <w:rPr>
      <w:rFonts w:ascii="Arial" w:hAnsi="Arial" w:cs="Arial"/>
      <w:snapToGrid/>
      <w:vanish/>
      <w:sz w:val="16"/>
      <w:szCs w:val="16"/>
    </w:rPr>
  </w:style>
  <w:style w:type="character" w:customStyle="1" w:styleId="z-TopofFormChar">
    <w:name w:val="z-Top of Form Char"/>
    <w:basedOn w:val="DefaultParagraphFont"/>
    <w:link w:val="z-TopofForm"/>
    <w:uiPriority w:val="99"/>
    <w:semiHidden/>
    <w:rsid w:val="00F8753D"/>
    <w:rPr>
      <w:rFonts w:ascii="Arial" w:eastAsia="Times New Roman" w:hAnsi="Arial" w:cs="Arial"/>
      <w:vanish/>
      <w:kern w:val="0"/>
      <w:sz w:val="16"/>
      <w:szCs w:val="16"/>
      <w14:ligatures w14:val="none"/>
    </w:rPr>
  </w:style>
  <w:style w:type="paragraph" w:styleId="z-BottomofForm">
    <w:name w:val="HTML Bottom of Form"/>
    <w:basedOn w:val="Normal"/>
    <w:next w:val="Normal"/>
    <w:link w:val="z-BottomofFormChar"/>
    <w:hidden/>
    <w:uiPriority w:val="99"/>
    <w:semiHidden/>
    <w:unhideWhenUsed/>
    <w:rsid w:val="00F8753D"/>
    <w:pPr>
      <w:widowControl/>
      <w:pBdr>
        <w:top w:val="single" w:sz="6" w:space="1" w:color="auto"/>
      </w:pBdr>
      <w:jc w:val="center"/>
    </w:pPr>
    <w:rPr>
      <w:rFonts w:ascii="Arial" w:hAnsi="Arial" w:cs="Arial"/>
      <w:snapToGrid/>
      <w:vanish/>
      <w:sz w:val="16"/>
      <w:szCs w:val="16"/>
    </w:rPr>
  </w:style>
  <w:style w:type="character" w:customStyle="1" w:styleId="z-BottomofFormChar">
    <w:name w:val="z-Bottom of Form Char"/>
    <w:basedOn w:val="DefaultParagraphFont"/>
    <w:link w:val="z-BottomofForm"/>
    <w:uiPriority w:val="99"/>
    <w:semiHidden/>
    <w:rsid w:val="00F8753D"/>
    <w:rPr>
      <w:rFonts w:ascii="Arial" w:eastAsia="Times New Roman" w:hAnsi="Arial" w:cs="Arial"/>
      <w:vanish/>
      <w:kern w:val="0"/>
      <w:sz w:val="16"/>
      <w:szCs w:val="16"/>
      <w14:ligatures w14:val="none"/>
    </w:rPr>
  </w:style>
  <w:style w:type="paragraph" w:customStyle="1" w:styleId="TableParagraph">
    <w:name w:val="Table Paragraph"/>
    <w:basedOn w:val="Normal"/>
    <w:uiPriority w:val="1"/>
    <w:qFormat/>
    <w:rsid w:val="00F8753D"/>
    <w:pPr>
      <w:autoSpaceDE w:val="0"/>
      <w:autoSpaceDN w:val="0"/>
      <w:ind w:left="107"/>
    </w:pPr>
    <w:rPr>
      <w:snapToGrid/>
      <w:sz w:val="22"/>
      <w:szCs w:val="22"/>
    </w:rPr>
  </w:style>
  <w:style w:type="paragraph" w:styleId="TOCHeading">
    <w:name w:val="TOC Heading"/>
    <w:basedOn w:val="Heading1"/>
    <w:next w:val="Normal"/>
    <w:uiPriority w:val="39"/>
    <w:unhideWhenUsed/>
    <w:qFormat/>
    <w:rsid w:val="00F8753D"/>
    <w:pPr>
      <w:spacing w:before="480" w:after="0" w:line="276" w:lineRule="auto"/>
      <w:outlineLvl w:val="9"/>
    </w:pPr>
    <w:rPr>
      <w:b/>
      <w:bCs/>
      <w:sz w:val="28"/>
      <w:szCs w:val="28"/>
    </w:rPr>
  </w:style>
  <w:style w:type="paragraph" w:styleId="TOC3">
    <w:name w:val="toc 3"/>
    <w:basedOn w:val="Normal"/>
    <w:next w:val="Normal"/>
    <w:autoRedefine/>
    <w:uiPriority w:val="39"/>
    <w:unhideWhenUsed/>
    <w:rsid w:val="00F8753D"/>
    <w:pPr>
      <w:ind w:left="240"/>
    </w:pPr>
    <w:rPr>
      <w:rFonts w:asciiTheme="minorHAnsi" w:hAnsiTheme="minorHAnsi"/>
      <w:sz w:val="20"/>
    </w:rPr>
  </w:style>
  <w:style w:type="paragraph" w:styleId="TOC4">
    <w:name w:val="toc 4"/>
    <w:basedOn w:val="Normal"/>
    <w:next w:val="Normal"/>
    <w:autoRedefine/>
    <w:uiPriority w:val="39"/>
    <w:unhideWhenUsed/>
    <w:rsid w:val="00F8753D"/>
    <w:pPr>
      <w:ind w:left="480"/>
    </w:pPr>
    <w:rPr>
      <w:rFonts w:asciiTheme="minorHAnsi" w:hAnsiTheme="minorHAnsi"/>
      <w:sz w:val="20"/>
    </w:rPr>
  </w:style>
  <w:style w:type="paragraph" w:styleId="TOC5">
    <w:name w:val="toc 5"/>
    <w:basedOn w:val="Normal"/>
    <w:next w:val="Normal"/>
    <w:autoRedefine/>
    <w:uiPriority w:val="39"/>
    <w:unhideWhenUsed/>
    <w:rsid w:val="00F8753D"/>
    <w:pPr>
      <w:tabs>
        <w:tab w:val="right" w:leader="underscore" w:pos="9350"/>
      </w:tabs>
    </w:pPr>
    <w:rPr>
      <w:rFonts w:ascii="Calibri" w:hAnsi="Calibri" w:cs="Calibri"/>
      <w:b/>
      <w:bCs/>
      <w:noProof/>
      <w:color w:val="225296"/>
      <w:sz w:val="22"/>
      <w:szCs w:val="22"/>
    </w:rPr>
  </w:style>
  <w:style w:type="paragraph" w:styleId="TOC6">
    <w:name w:val="toc 6"/>
    <w:basedOn w:val="Normal"/>
    <w:next w:val="Normal"/>
    <w:autoRedefine/>
    <w:uiPriority w:val="39"/>
    <w:unhideWhenUsed/>
    <w:rsid w:val="00F8753D"/>
    <w:pPr>
      <w:ind w:left="960"/>
    </w:pPr>
    <w:rPr>
      <w:rFonts w:asciiTheme="minorHAnsi" w:hAnsiTheme="minorHAnsi"/>
      <w:sz w:val="20"/>
    </w:rPr>
  </w:style>
  <w:style w:type="paragraph" w:styleId="TOC7">
    <w:name w:val="toc 7"/>
    <w:basedOn w:val="Normal"/>
    <w:next w:val="Normal"/>
    <w:autoRedefine/>
    <w:uiPriority w:val="39"/>
    <w:unhideWhenUsed/>
    <w:rsid w:val="00F8753D"/>
    <w:pPr>
      <w:ind w:left="1200"/>
    </w:pPr>
    <w:rPr>
      <w:rFonts w:asciiTheme="minorHAnsi" w:hAnsiTheme="minorHAnsi"/>
      <w:sz w:val="20"/>
    </w:rPr>
  </w:style>
  <w:style w:type="paragraph" w:styleId="TOC8">
    <w:name w:val="toc 8"/>
    <w:basedOn w:val="Normal"/>
    <w:next w:val="Normal"/>
    <w:autoRedefine/>
    <w:uiPriority w:val="39"/>
    <w:unhideWhenUsed/>
    <w:rsid w:val="00F8753D"/>
    <w:pPr>
      <w:ind w:left="1440"/>
    </w:pPr>
    <w:rPr>
      <w:rFonts w:asciiTheme="minorHAnsi" w:hAnsiTheme="minorHAnsi"/>
      <w:sz w:val="20"/>
    </w:rPr>
  </w:style>
  <w:style w:type="paragraph" w:styleId="TOC9">
    <w:name w:val="toc 9"/>
    <w:basedOn w:val="Normal"/>
    <w:next w:val="Normal"/>
    <w:autoRedefine/>
    <w:uiPriority w:val="39"/>
    <w:unhideWhenUsed/>
    <w:rsid w:val="00F8753D"/>
    <w:pPr>
      <w:ind w:left="1680"/>
    </w:pPr>
    <w:rPr>
      <w:rFonts w:asciiTheme="minorHAnsi" w:hAnsiTheme="minorHAnsi"/>
      <w:sz w:val="20"/>
    </w:rPr>
  </w:style>
  <w:style w:type="paragraph" w:customStyle="1" w:styleId="HPU1">
    <w:name w:val="HPU 1"/>
    <w:basedOn w:val="Heading1"/>
    <w:qFormat/>
    <w:rsid w:val="00F8753D"/>
    <w:pPr>
      <w:keepNext w:val="0"/>
      <w:keepLines w:val="0"/>
      <w:spacing w:before="113" w:after="0"/>
    </w:pPr>
    <w:rPr>
      <w:rFonts w:ascii="Calibri" w:eastAsia="Times New Roman" w:hAnsi="Calibri" w:cs="Times New Roman"/>
      <w:b/>
      <w:color w:val="235296"/>
      <w:sz w:val="24"/>
      <w:szCs w:val="6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35</Pages>
  <Words>12401</Words>
  <Characters>73790</Characters>
  <Application>Microsoft Office Word</Application>
  <DocSecurity>10</DocSecurity>
  <Lines>1475</Lines>
  <Paragraphs>404</Paragraphs>
  <ScaleCrop>false</ScaleCrop>
  <Company/>
  <LinksUpToDate>false</LinksUpToDate>
  <CharactersWithSpaces>85787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Shantel Oplotnik</dc:creator>
  <cp:keywords/>
  <dc:description/>
  <cp:lastModifiedBy>Shantel Oplotnik</cp:lastModifiedBy>
  <cp:revision>14</cp:revision>
  <dcterms:created xsi:type="dcterms:W3CDTF">2025-12-14T23:47:00Z</dcterms:created>
  <dcterms:modified xsi:type="dcterms:W3CDTF">2026-02-25T16:15:00Z</dcterms:modified>
</cp:coreProperties>
</file>